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63" w:rsidRDefault="009F01A6" w:rsidP="005E176D">
      <w:pPr>
        <w:pStyle w:val="Standard"/>
        <w:spacing w:line="360" w:lineRule="auto"/>
        <w:jc w:val="center"/>
        <w:rPr>
          <w:rFonts w:ascii="Arial" w:hAnsi="Arial" w:cs="Arial"/>
          <w:b/>
          <w:bCs/>
          <w:i/>
          <w:color w:val="auto"/>
          <w:lang w:val="pl-PL"/>
        </w:rPr>
      </w:pPr>
      <w:r w:rsidRPr="005E176D">
        <w:rPr>
          <w:rFonts w:ascii="Arial" w:hAnsi="Arial" w:cs="Arial"/>
          <w:b/>
          <w:bCs/>
          <w:i/>
          <w:color w:val="auto"/>
          <w:lang w:val="pl-PL"/>
        </w:rPr>
        <w:t xml:space="preserve">Strategia intensywnego rozwoju odnawialnych źródeł energii </w:t>
      </w:r>
    </w:p>
    <w:p w:rsidR="009F01A6" w:rsidRPr="005E176D" w:rsidRDefault="009F01A6" w:rsidP="005E176D">
      <w:pPr>
        <w:pStyle w:val="Standard"/>
        <w:spacing w:line="360" w:lineRule="auto"/>
        <w:jc w:val="center"/>
        <w:rPr>
          <w:rFonts w:ascii="Arial" w:hAnsi="Arial" w:cs="Arial"/>
          <w:b/>
          <w:bCs/>
          <w:i/>
          <w:color w:val="auto"/>
          <w:lang w:val="pl-PL"/>
        </w:rPr>
      </w:pPr>
      <w:r w:rsidRPr="005E176D">
        <w:rPr>
          <w:rFonts w:ascii="Arial" w:hAnsi="Arial" w:cs="Arial"/>
          <w:b/>
          <w:bCs/>
          <w:i/>
          <w:color w:val="auto"/>
          <w:lang w:val="pl-PL"/>
        </w:rPr>
        <w:t>w województwie kujawsko-pomorskim na podstawie przeprowadzonej analizy SWOT w gminach Łubianka, Chełmża i Łysomice.</w:t>
      </w:r>
    </w:p>
    <w:p w:rsidR="009F01A6" w:rsidRPr="005E176D" w:rsidRDefault="009F01A6" w:rsidP="005E176D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color w:val="auto"/>
          <w:lang w:val="pl-PL"/>
        </w:rPr>
      </w:pPr>
    </w:p>
    <w:p w:rsidR="009D5A89" w:rsidRPr="005E176D" w:rsidRDefault="009D5A89" w:rsidP="005E176D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color w:val="auto"/>
          <w:lang w:val="pl-PL"/>
        </w:rPr>
      </w:pPr>
      <w:r w:rsidRPr="005E176D">
        <w:rPr>
          <w:rFonts w:ascii="Arial" w:hAnsi="Arial" w:cs="Arial"/>
          <w:bCs/>
          <w:color w:val="auto"/>
          <w:lang w:val="pl-PL"/>
        </w:rPr>
        <w:t xml:space="preserve">Od początku XXI wieku obserwujemy ogólnoświatowy wzrost inwestycji </w:t>
      </w:r>
      <w:r w:rsidRPr="005E176D">
        <w:rPr>
          <w:rFonts w:ascii="Arial" w:hAnsi="Arial" w:cs="Arial"/>
          <w:bCs/>
          <w:color w:val="auto"/>
          <w:lang w:val="pl-PL"/>
        </w:rPr>
        <w:br/>
        <w:t>w odnawialne źródła energii. Jest to wywołane zarówno spadkiem cen urządzeń do pozyskiwania różnych typów energii odnawialnej, jak również korzyściami finansowymi w postaci dopłat, oferowanymi przez wiele państw. Potencjalnie największym źródłem energii odnawialnej jest energia słoneczna, która może być przetwarzana na energię elektryczną i energię cieplną.</w:t>
      </w:r>
    </w:p>
    <w:p w:rsidR="009D5A89" w:rsidRPr="005E176D" w:rsidRDefault="009D5A89" w:rsidP="005E176D">
      <w:pPr>
        <w:pStyle w:val="Textbody"/>
        <w:spacing w:after="0" w:line="360" w:lineRule="auto"/>
        <w:ind w:firstLine="708"/>
        <w:jc w:val="both"/>
        <w:rPr>
          <w:rFonts w:ascii="Arial" w:hAnsi="Arial" w:cs="Arial"/>
          <w:color w:val="auto"/>
          <w:lang w:val="pl-PL"/>
        </w:rPr>
      </w:pPr>
      <w:r w:rsidRPr="005E176D">
        <w:rPr>
          <w:rFonts w:ascii="Arial" w:hAnsi="Arial" w:cs="Arial"/>
          <w:bCs/>
          <w:color w:val="auto"/>
          <w:lang w:val="pl-PL"/>
        </w:rPr>
        <w:t>W Polsce odnawialne źródła energii zaspokajają w obecnej chwili tylko około 4,2% całkowitego zapotrzebowania na energię. Głównymi źródłami energii odnawialnej stosowanej do wytworzenia czystej energii w naszym kraju są: biomasa (2%), wiatr (1,4%) oraz hydroenergetyka (0,6%)</w:t>
      </w:r>
      <w:r w:rsidR="007529E1">
        <w:fldChar w:fldCharType="begin"/>
      </w:r>
      <w:r w:rsidR="007529E1" w:rsidRPr="00C73D7F">
        <w:rPr>
          <w:lang w:val="pl-PL"/>
        </w:rPr>
        <w:instrText xml:space="preserve"> HYPERLINK "http://pl.wikipedia.org/wiki/Odnawialne_źródła_energii" \l "cite_note-bp-1" </w:instrText>
      </w:r>
      <w:r w:rsidR="007529E1">
        <w:fldChar w:fldCharType="separate"/>
      </w:r>
      <w:r w:rsidRPr="005E176D">
        <w:rPr>
          <w:rFonts w:ascii="Arial" w:hAnsi="Arial" w:cs="Arial"/>
          <w:bCs/>
          <w:color w:val="auto"/>
          <w:lang w:val="pl-PL"/>
        </w:rPr>
        <w:t>.</w:t>
      </w:r>
      <w:r w:rsidR="007529E1">
        <w:rPr>
          <w:rFonts w:ascii="Arial" w:hAnsi="Arial" w:cs="Arial"/>
          <w:bCs/>
          <w:color w:val="auto"/>
          <w:lang w:val="pl-PL"/>
        </w:rPr>
        <w:fldChar w:fldCharType="end"/>
      </w:r>
    </w:p>
    <w:p w:rsidR="001825C3" w:rsidRPr="005E176D" w:rsidRDefault="009D5A89" w:rsidP="005E176D">
      <w:pPr>
        <w:pStyle w:val="Textbody"/>
        <w:spacing w:after="0" w:line="360" w:lineRule="auto"/>
        <w:ind w:firstLine="708"/>
        <w:jc w:val="both"/>
        <w:rPr>
          <w:rFonts w:ascii="Arial" w:hAnsi="Arial" w:cs="Arial"/>
          <w:bCs/>
          <w:color w:val="auto"/>
          <w:lang w:val="pl-PL"/>
        </w:rPr>
      </w:pPr>
      <w:r w:rsidRPr="005E176D">
        <w:rPr>
          <w:rFonts w:ascii="Arial" w:hAnsi="Arial" w:cs="Arial"/>
          <w:bCs/>
          <w:color w:val="auto"/>
          <w:lang w:val="pl-PL"/>
        </w:rPr>
        <w:t xml:space="preserve">W ostatnich latach intensywnie rośnie wykorzystanie energii wiatrowej </w:t>
      </w:r>
      <w:r w:rsidRPr="005E176D">
        <w:rPr>
          <w:rFonts w:ascii="Arial" w:hAnsi="Arial" w:cs="Arial"/>
          <w:bCs/>
          <w:color w:val="auto"/>
          <w:lang w:val="pl-PL"/>
        </w:rPr>
        <w:br/>
        <w:t>i słonecznej. Polska zobowiązała się, że do 2020 roku z odnawialnych źródeł energii będzie pochodzić 15% energii, którą będziemy używać. Jak łatwo policzyć, zostało nam 5 lat, w czasie których 3-4 razy musi wzrosnąć poziom udziału energii ze źródeł niewyczerpywanych. Jeśli nie uda się tego dokonać, nasz kraj będzie zmuszony do kupowania „zielonych certyfikatów” od krajów, które mają nadwyżki w produkcji „czystej” energii. Polska poprzez system zachęt – na przykład dopłaty w wysokości 45% do zakładania kolektorów słonecznych, stara się sprostać tym zobowiązaniom</w:t>
      </w:r>
      <w:r w:rsidR="001825C3" w:rsidRPr="005E176D">
        <w:rPr>
          <w:rFonts w:ascii="Arial" w:hAnsi="Arial" w:cs="Arial"/>
          <w:bCs/>
          <w:color w:val="auto"/>
          <w:lang w:val="pl-PL"/>
        </w:rPr>
        <w:t>.</w:t>
      </w:r>
    </w:p>
    <w:p w:rsidR="005B4957" w:rsidRPr="005E176D" w:rsidRDefault="005B4957" w:rsidP="005E176D">
      <w:pPr>
        <w:pStyle w:val="Standard"/>
        <w:spacing w:line="360" w:lineRule="auto"/>
        <w:ind w:firstLine="708"/>
        <w:jc w:val="both"/>
        <w:rPr>
          <w:rFonts w:ascii="Arial" w:hAnsi="Arial" w:cs="Arial"/>
          <w:color w:val="auto"/>
          <w:lang w:val="pl-PL"/>
        </w:rPr>
      </w:pPr>
      <w:r w:rsidRPr="005E176D">
        <w:rPr>
          <w:rFonts w:ascii="Arial" w:hAnsi="Arial" w:cs="Arial"/>
          <w:color w:val="auto"/>
          <w:lang w:val="pl-PL"/>
        </w:rPr>
        <w:t>Unia Europejska wyznacza swoim wszystkim członkom ambitne zadania z zakresu ograniczenia emisji dwutlenku węgla – jednego z głównych winowajców efektu cieplarnianego. Unia wyznaczyła cele, które wyznaczają działania państw członkowskich na 2020 rok oraz kolejne cele do osiągnięcia do roku 2050. Polska podjęła to wyzwanie z dużym zaangażowaniem nie tylko w wielkie dyskusje, które przetoczyły się we wszystkich możliwych kręgach, ale przede wszystkim przejawiło się ono w działaniach, zmierzających do wywiązania się w pierwszej kolejności z zadeklarowanych 15% energii z odnawialnych źródeł energii (OZE) do roku 2020. Niewątpliwie jest to szansa na rozwój nowoczesnych technologii.</w:t>
      </w:r>
    </w:p>
    <w:p w:rsidR="004D5962" w:rsidRDefault="009D5A89" w:rsidP="005E176D">
      <w:pPr>
        <w:pStyle w:val="Standard"/>
        <w:spacing w:line="360" w:lineRule="auto"/>
        <w:ind w:firstLine="708"/>
        <w:jc w:val="both"/>
        <w:rPr>
          <w:rFonts w:ascii="Arial" w:hAnsi="Arial" w:cs="Arial"/>
          <w:color w:val="auto"/>
          <w:lang w:val="pl-PL"/>
        </w:rPr>
      </w:pPr>
      <w:r w:rsidRPr="005E176D">
        <w:rPr>
          <w:rFonts w:ascii="Arial" w:hAnsi="Arial" w:cs="Arial"/>
          <w:color w:val="auto"/>
          <w:lang w:val="pl-PL"/>
        </w:rPr>
        <w:t xml:space="preserve">Wdrożenie trzech pilotażowych projektów w zakresie wykorzystywania energii odnawialnej w województwie kujawsko-pomorskim przyczyniło się także do popularyzowania „zielonej” energii w Polsce i wzrostu popytu na nowoczesne </w:t>
      </w:r>
      <w:r w:rsidRPr="005E176D">
        <w:rPr>
          <w:rFonts w:ascii="Arial" w:hAnsi="Arial" w:cs="Arial"/>
          <w:color w:val="auto"/>
          <w:lang w:val="pl-PL"/>
        </w:rPr>
        <w:lastRenderedPageBreak/>
        <w:t>rozwiązania alternatywnego pozyskiwania energii</w:t>
      </w:r>
      <w:r w:rsidR="004D5962">
        <w:rPr>
          <w:rFonts w:ascii="Arial" w:hAnsi="Arial" w:cs="Arial"/>
          <w:color w:val="auto"/>
          <w:lang w:val="pl-PL"/>
        </w:rPr>
        <w:t>.</w:t>
      </w:r>
    </w:p>
    <w:p w:rsidR="00EF78B9" w:rsidRPr="005E176D" w:rsidRDefault="004D5962" w:rsidP="005E176D">
      <w:pPr>
        <w:pStyle w:val="Standard"/>
        <w:spacing w:line="360" w:lineRule="auto"/>
        <w:ind w:firstLine="708"/>
        <w:jc w:val="both"/>
        <w:rPr>
          <w:rFonts w:ascii="Arial" w:hAnsi="Arial" w:cs="Arial"/>
          <w:color w:val="auto"/>
          <w:lang w:val="pl-PL"/>
        </w:rPr>
      </w:pPr>
      <w:proofErr w:type="spellStart"/>
      <w:r w:rsidRPr="005E176D">
        <w:rPr>
          <w:rFonts w:ascii="Arial" w:hAnsi="Arial" w:cs="Arial"/>
        </w:rPr>
        <w:t>Przedmiotem</w:t>
      </w:r>
      <w:proofErr w:type="spellEnd"/>
      <w:r w:rsidRPr="005E176D">
        <w:rPr>
          <w:rFonts w:ascii="Arial" w:hAnsi="Arial" w:cs="Arial"/>
        </w:rPr>
        <w:t xml:space="preserve"> </w:t>
      </w:r>
      <w:proofErr w:type="spellStart"/>
      <w:r w:rsidRPr="005E176D">
        <w:rPr>
          <w:rFonts w:ascii="Arial" w:hAnsi="Arial" w:cs="Arial"/>
        </w:rPr>
        <w:t>projektów</w:t>
      </w:r>
      <w:proofErr w:type="spellEnd"/>
      <w:r w:rsidR="009D5A89" w:rsidRPr="005E176D">
        <w:rPr>
          <w:rFonts w:ascii="Arial" w:hAnsi="Arial" w:cs="Arial"/>
          <w:color w:val="auto"/>
          <w:lang w:val="pl-PL"/>
        </w:rPr>
        <w:t>:</w:t>
      </w:r>
    </w:p>
    <w:p w:rsidR="006C63B1" w:rsidRPr="004D5962" w:rsidRDefault="006C63B1" w:rsidP="005E17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D5962">
        <w:rPr>
          <w:rFonts w:ascii="Arial" w:hAnsi="Arial" w:cs="Arial"/>
        </w:rPr>
        <w:t>„Zwiększenie wykorzystania źródeł energii odnawialnej w gminie Chełmża poprzez zastosowanie przyjaznej środowisku energii odnawialnej",</w:t>
      </w:r>
    </w:p>
    <w:p w:rsidR="006C63B1" w:rsidRPr="004D5962" w:rsidRDefault="006C63B1" w:rsidP="005E17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D5962">
        <w:rPr>
          <w:rFonts w:ascii="Arial" w:hAnsi="Arial" w:cs="Arial"/>
        </w:rPr>
        <w:t>„Podniesienie jakości środowiska naturalnego na terenie gminy Łubianka poprzez montaż i uruchomienie indywidualnych jednostek wytwórczych wykorzystujących energię promieniowania słonecznego",</w:t>
      </w:r>
    </w:p>
    <w:p w:rsidR="004D5962" w:rsidRPr="004D5962" w:rsidRDefault="006C63B1" w:rsidP="004D596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D5962">
        <w:rPr>
          <w:rFonts w:ascii="Arial" w:hAnsi="Arial" w:cs="Arial"/>
        </w:rPr>
        <w:t>„Wykorzystanie energii słonecznej szansą na poprawę jakośc</w:t>
      </w:r>
      <w:r w:rsidR="004D5962" w:rsidRPr="004D5962">
        <w:rPr>
          <w:rFonts w:ascii="Arial" w:hAnsi="Arial" w:cs="Arial"/>
        </w:rPr>
        <w:t>i środowiska w gminie Łysomice",</w:t>
      </w:r>
    </w:p>
    <w:p w:rsidR="004D5962" w:rsidRDefault="004E5064" w:rsidP="004D59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5962">
        <w:rPr>
          <w:rFonts w:ascii="Arial" w:hAnsi="Arial" w:cs="Arial"/>
          <w:sz w:val="24"/>
          <w:szCs w:val="24"/>
        </w:rPr>
        <w:t>był zakup i instalacja nowoczesnych solarnych systemów grzewczych centralnej wody użytkowej (</w:t>
      </w:r>
      <w:proofErr w:type="spellStart"/>
      <w:r w:rsidRPr="004D5962">
        <w:rPr>
          <w:rFonts w:ascii="Arial" w:hAnsi="Arial" w:cs="Arial"/>
          <w:sz w:val="24"/>
          <w:szCs w:val="24"/>
        </w:rPr>
        <w:t>cwu</w:t>
      </w:r>
      <w:proofErr w:type="spellEnd"/>
      <w:r w:rsidRPr="004D5962">
        <w:rPr>
          <w:rFonts w:ascii="Arial" w:hAnsi="Arial" w:cs="Arial"/>
          <w:sz w:val="24"/>
          <w:szCs w:val="24"/>
        </w:rPr>
        <w:t>) na potrzeby budynków użyteczności publicznej oraz gospodarstw domowych.</w:t>
      </w:r>
      <w:r w:rsidR="004D5962" w:rsidRPr="004D5962">
        <w:rPr>
          <w:rFonts w:ascii="Arial" w:hAnsi="Arial" w:cs="Arial"/>
          <w:sz w:val="24"/>
          <w:szCs w:val="24"/>
        </w:rPr>
        <w:t xml:space="preserve"> </w:t>
      </w:r>
    </w:p>
    <w:p w:rsidR="004E5064" w:rsidRPr="004D5962" w:rsidRDefault="004D5962" w:rsidP="004D596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962">
        <w:rPr>
          <w:rFonts w:ascii="Arial" w:hAnsi="Arial" w:cs="Arial"/>
          <w:sz w:val="24"/>
          <w:szCs w:val="24"/>
        </w:rPr>
        <w:t>Instalacje zostały zamontowane.</w:t>
      </w:r>
    </w:p>
    <w:p w:rsidR="004E5064" w:rsidRPr="004D5962" w:rsidRDefault="004E5064" w:rsidP="004D59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D5962">
        <w:rPr>
          <w:rFonts w:ascii="Arial" w:hAnsi="Arial" w:cs="Arial"/>
        </w:rPr>
        <w:t>na 599 obiektach Gminy Chełmża, w tym na 579 obiektach prywatnych (budownictwo jednorodzinne) oraz na 20 obiektach użyteczności publicznej,</w:t>
      </w:r>
    </w:p>
    <w:p w:rsidR="004E5064" w:rsidRPr="004D5962" w:rsidRDefault="004E5064" w:rsidP="004D59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D5962">
        <w:rPr>
          <w:rFonts w:ascii="Arial" w:hAnsi="Arial" w:cs="Arial"/>
        </w:rPr>
        <w:t>na 695 obiektach Gminy Łubianka, w tym na 680 obiektach prywatnych oraz na 15 obiektach użyteczności publicznej,</w:t>
      </w:r>
    </w:p>
    <w:p w:rsidR="004E5064" w:rsidRPr="004D5962" w:rsidRDefault="004E5064" w:rsidP="004D59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D5962">
        <w:rPr>
          <w:rFonts w:ascii="Arial" w:hAnsi="Arial" w:cs="Arial"/>
        </w:rPr>
        <w:t>na 674 obiektach Gminy Łysomice, w tym na 653 obiektach prywatnych oraz na 21 obiektach użyteczności publicznej.</w:t>
      </w:r>
    </w:p>
    <w:p w:rsidR="004E5064" w:rsidRPr="005E176D" w:rsidRDefault="004E5064" w:rsidP="004D596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176D">
        <w:rPr>
          <w:rFonts w:ascii="Arial" w:eastAsia="Times New Roman" w:hAnsi="Arial" w:cs="Arial"/>
          <w:sz w:val="24"/>
          <w:szCs w:val="24"/>
          <w:lang w:eastAsia="pl-PL"/>
        </w:rPr>
        <w:t>Celem głównym projektów było zwiększenie poziomu świadomości ekologicznej mieszkańców województwa kujawsko-pomorskiego w zakresie efektywności energetycznej, wykorzystania alternatywnych źródeł energii i ich wpływu na środowisko naturalne oraz racjonalnego kształtowania przestrzeni.</w:t>
      </w:r>
    </w:p>
    <w:p w:rsidR="00626927" w:rsidRPr="002A30C9" w:rsidRDefault="004D5962" w:rsidP="002A30C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Przeprowadzone b</w:t>
      </w:r>
      <w:r w:rsidR="009E5ACD" w:rsidRPr="005E176D">
        <w:rPr>
          <w:rFonts w:ascii="Arial" w:eastAsia="Times New Roman" w:hAnsi="Arial" w:cs="Arial"/>
          <w:sz w:val="24"/>
          <w:szCs w:val="24"/>
          <w:lang w:eastAsia="pl-PL"/>
        </w:rPr>
        <w:t>adanie obejmowało analizę możliwości wykorzystania energii słonecznej, efektywność i korzyści wynikające z zastosowania urządzeń solarnych. Analizie poddana została również ocena społecznego oddziaływania takich działań, uwzględnione b</w:t>
      </w:r>
      <w:r w:rsidR="004E5064" w:rsidRPr="005E176D">
        <w:rPr>
          <w:rFonts w:ascii="Arial" w:eastAsia="Times New Roman" w:hAnsi="Arial" w:cs="Arial"/>
          <w:sz w:val="24"/>
          <w:szCs w:val="24"/>
          <w:lang w:eastAsia="pl-PL"/>
        </w:rPr>
        <w:t>yło</w:t>
      </w:r>
      <w:r w:rsidR="009E5ACD" w:rsidRPr="005E176D">
        <w:rPr>
          <w:rFonts w:ascii="Arial" w:eastAsia="Times New Roman" w:hAnsi="Arial" w:cs="Arial"/>
          <w:sz w:val="24"/>
          <w:szCs w:val="24"/>
          <w:lang w:eastAsia="pl-PL"/>
        </w:rPr>
        <w:t xml:space="preserve"> także badanie nas</w:t>
      </w:r>
      <w:r w:rsidR="002A30C9">
        <w:rPr>
          <w:rFonts w:ascii="Arial" w:eastAsia="Times New Roman" w:hAnsi="Arial" w:cs="Arial"/>
          <w:sz w:val="24"/>
          <w:szCs w:val="24"/>
          <w:lang w:eastAsia="pl-PL"/>
        </w:rPr>
        <w:t>trojów i oczekiwań społecznych.</w:t>
      </w:r>
    </w:p>
    <w:p w:rsidR="00AA72F0" w:rsidRPr="00690F96" w:rsidRDefault="009F01A6" w:rsidP="00690F9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176D">
        <w:rPr>
          <w:rFonts w:ascii="Arial" w:hAnsi="Arial" w:cs="Arial"/>
          <w:sz w:val="24"/>
          <w:szCs w:val="24"/>
        </w:rPr>
        <w:t>B</w:t>
      </w:r>
      <w:r w:rsidRPr="005E176D">
        <w:rPr>
          <w:rFonts w:ascii="Arial" w:eastAsia="Times New Roman" w:hAnsi="Arial" w:cs="Arial"/>
          <w:sz w:val="24"/>
          <w:szCs w:val="24"/>
          <w:lang w:eastAsia="pl-PL"/>
        </w:rPr>
        <w:t xml:space="preserve">adanie było zorganizowanie i przeprowadzenie w formie warsztatu strategicznego z przedstawicielami gmin realizujących projekty. </w:t>
      </w:r>
      <w:r w:rsidRPr="005E176D">
        <w:rPr>
          <w:rFonts w:ascii="Arial" w:hAnsi="Arial" w:cs="Arial"/>
          <w:sz w:val="24"/>
          <w:szCs w:val="24"/>
        </w:rPr>
        <w:t>Spotkania miały być okazją do określenia podstawy działania przyszłych beneficjentów oraz sformułowania lub przeformułowania istniejącej wizji i misji oraz analizy bieżącej sytuacji w zakresie mocnych stron, szans, słabych stron i zagrożeń dla Beneficjentów</w:t>
      </w:r>
      <w:r w:rsidR="004D5962">
        <w:rPr>
          <w:rFonts w:ascii="Arial" w:hAnsi="Arial" w:cs="Arial"/>
          <w:sz w:val="24"/>
          <w:szCs w:val="24"/>
        </w:rPr>
        <w:t xml:space="preserve"> w zakresie</w:t>
      </w:r>
      <w:r w:rsidR="004D5962" w:rsidRPr="005E176D">
        <w:rPr>
          <w:rFonts w:ascii="Arial" w:hAnsi="Arial" w:cs="Arial"/>
          <w:sz w:val="24"/>
          <w:szCs w:val="24"/>
        </w:rPr>
        <w:t xml:space="preserve"> rozwoju możliwości wykorzystywania odnawialnych źródeł energii</w:t>
      </w:r>
      <w:r w:rsidRPr="005E176D">
        <w:rPr>
          <w:rFonts w:ascii="Arial" w:hAnsi="Arial" w:cs="Arial"/>
          <w:sz w:val="24"/>
          <w:szCs w:val="24"/>
        </w:rPr>
        <w:t>.</w:t>
      </w:r>
      <w:r w:rsidR="00690F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23C5" w:rsidRPr="005E176D">
        <w:rPr>
          <w:rFonts w:ascii="Arial" w:hAnsi="Arial" w:cs="Arial"/>
          <w:sz w:val="24"/>
          <w:szCs w:val="24"/>
        </w:rPr>
        <w:t xml:space="preserve">Celem analizy SWOT było określenie priorytetów w odniesieniu do rozwoju wykorzystywania </w:t>
      </w:r>
      <w:r w:rsidR="00DC23C5" w:rsidRPr="005E176D">
        <w:rPr>
          <w:rFonts w:ascii="Arial" w:hAnsi="Arial" w:cs="Arial"/>
          <w:sz w:val="24"/>
          <w:szCs w:val="24"/>
        </w:rPr>
        <w:lastRenderedPageBreak/>
        <w:t xml:space="preserve">odnawialnych źródeł energii, w tym energii solarnej w gminach Chełmża, Łubianka i Łysomice. </w:t>
      </w:r>
    </w:p>
    <w:p w:rsidR="00A27434" w:rsidRPr="005E176D" w:rsidRDefault="00A27434" w:rsidP="004D5962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176D">
        <w:rPr>
          <w:rFonts w:ascii="Arial" w:hAnsi="Arial" w:cs="Arial"/>
          <w:sz w:val="24"/>
          <w:szCs w:val="24"/>
          <w:shd w:val="clear" w:color="auto" w:fill="FFFFFF"/>
        </w:rPr>
        <w:t xml:space="preserve">W analizowanych przypadkach przeprowadzonej analizy SWOT dla gmin Chełmża, Łubianka i Łysomice należy przyjąć strategię agresywną. </w:t>
      </w:r>
      <w:r w:rsidRPr="005E176D">
        <w:rPr>
          <w:rFonts w:ascii="Arial" w:hAnsi="Arial" w:cs="Arial"/>
          <w:sz w:val="24"/>
          <w:szCs w:val="24"/>
        </w:rPr>
        <w:t>Jak wskazały analizy SWOT, ważne jest aby maksymalnie wykorzystać mocne strony, które zostały zdiagnozowane, tj.:</w:t>
      </w:r>
    </w:p>
    <w:p w:rsidR="00A27434" w:rsidRPr="005E176D" w:rsidRDefault="00A27434" w:rsidP="004D596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E176D">
        <w:rPr>
          <w:rFonts w:ascii="Arial" w:hAnsi="Arial" w:cs="Arial"/>
        </w:rPr>
        <w:t>obniżenie bieżących kosztów użytkowników obiektów użyteczności publicznej i prywatnych, jako konsekwencja oszczędności na energii elektrycznej i paliwach,</w:t>
      </w:r>
    </w:p>
    <w:p w:rsidR="00A27434" w:rsidRPr="005E176D" w:rsidRDefault="00A27434" w:rsidP="004D596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E176D">
        <w:rPr>
          <w:rFonts w:ascii="Arial" w:hAnsi="Arial" w:cs="Arial"/>
        </w:rPr>
        <w:t>zapewnienie bieżącego dostępu do ciepłej wody w sezonie letnim,</w:t>
      </w:r>
    </w:p>
    <w:p w:rsidR="00A27434" w:rsidRPr="005E176D" w:rsidRDefault="00A27434" w:rsidP="004D596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E176D">
        <w:rPr>
          <w:rFonts w:ascii="Arial" w:hAnsi="Arial" w:cs="Arial"/>
        </w:rPr>
        <w:t>niskie koszty instalacji w odniesieniu do ofert rynkowych; szybki zwrot inwestycji (wkładu własnego),</w:t>
      </w:r>
    </w:p>
    <w:p w:rsidR="00A27434" w:rsidRPr="005E176D" w:rsidRDefault="00A27434" w:rsidP="004D596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E176D">
        <w:rPr>
          <w:rFonts w:ascii="Arial" w:hAnsi="Arial" w:cs="Arial"/>
        </w:rPr>
        <w:t>zastosowanie rozwiązań technologicznych dostosowanych do odbiorców,</w:t>
      </w:r>
    </w:p>
    <w:p w:rsidR="00A27434" w:rsidRPr="005E176D" w:rsidRDefault="00A27434" w:rsidP="004D596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E176D">
        <w:rPr>
          <w:rFonts w:ascii="Arial" w:hAnsi="Arial" w:cs="Arial"/>
        </w:rPr>
        <w:t>zmniejszenie emisji CO</w:t>
      </w:r>
      <w:r w:rsidRPr="005E176D">
        <w:rPr>
          <w:rFonts w:ascii="Arial" w:hAnsi="Arial" w:cs="Arial"/>
          <w:vertAlign w:val="subscript"/>
        </w:rPr>
        <w:t>2</w:t>
      </w:r>
      <w:r w:rsidRPr="005E176D">
        <w:rPr>
          <w:rFonts w:ascii="Arial" w:hAnsi="Arial" w:cs="Arial"/>
        </w:rPr>
        <w:t>,</w:t>
      </w:r>
    </w:p>
    <w:p w:rsidR="00A27434" w:rsidRPr="005E176D" w:rsidRDefault="00A27434" w:rsidP="004D596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E176D">
        <w:rPr>
          <w:rFonts w:ascii="Arial" w:hAnsi="Arial" w:cs="Arial"/>
        </w:rPr>
        <w:t>oszczędność czasu użytkowników,</w:t>
      </w:r>
    </w:p>
    <w:p w:rsidR="00A27434" w:rsidRPr="005E176D" w:rsidRDefault="00A27434" w:rsidP="004D596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E176D">
        <w:rPr>
          <w:rFonts w:ascii="Arial" w:hAnsi="Arial" w:cs="Arial"/>
        </w:rPr>
        <w:t>zapewnienie dobrej współpracy z użytkownikami,</w:t>
      </w:r>
    </w:p>
    <w:p w:rsidR="00A27434" w:rsidRPr="005E176D" w:rsidRDefault="00A27434" w:rsidP="004D596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E176D">
        <w:rPr>
          <w:rFonts w:ascii="Arial" w:hAnsi="Arial" w:cs="Arial"/>
        </w:rPr>
        <w:t>wzrost poziomu higieny i kultury osobistej wśród użytkowników,</w:t>
      </w:r>
    </w:p>
    <w:p w:rsidR="00A27434" w:rsidRPr="005E176D" w:rsidRDefault="00A27434" w:rsidP="004D596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E176D">
        <w:rPr>
          <w:rFonts w:ascii="Arial" w:hAnsi="Arial" w:cs="Arial"/>
        </w:rPr>
        <w:t>pozyskanie dotacji zewnętrznych jako kluczowy czynnik instalacji OZE,</w:t>
      </w:r>
    </w:p>
    <w:p w:rsidR="00A27434" w:rsidRPr="005E176D" w:rsidRDefault="00A27434" w:rsidP="004D596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E176D">
        <w:rPr>
          <w:rFonts w:ascii="Arial" w:hAnsi="Arial" w:cs="Arial"/>
        </w:rPr>
        <w:t>ograniczenie biurokracji jako efekt skali realizowanego projektu w zakresie OZE,</w:t>
      </w:r>
    </w:p>
    <w:p w:rsidR="00A27434" w:rsidRPr="005E176D" w:rsidRDefault="00A27434" w:rsidP="004D596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E176D">
        <w:rPr>
          <w:rFonts w:ascii="Arial" w:hAnsi="Arial" w:cs="Arial"/>
        </w:rPr>
        <w:t>wzrost świadomości ekologicznej mieszkańców gminy.</w:t>
      </w:r>
    </w:p>
    <w:p w:rsidR="00A27434" w:rsidRPr="005E176D" w:rsidRDefault="00A27434" w:rsidP="004D5962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176D">
        <w:rPr>
          <w:rFonts w:ascii="Arial" w:hAnsi="Arial" w:cs="Arial"/>
          <w:sz w:val="24"/>
          <w:szCs w:val="24"/>
        </w:rPr>
        <w:t xml:space="preserve">Wyżej wskazane atuty badanego obszaru w zakresie możliwości wykorzystywania OZE mogą być zatem spożytkowane, ponieważ otoczenie stwarza ku temu okazje. Należy zwiększać stopień użycia tych atutów w sprzyjających warunkach, czyli wykorzystując szanse pojawiające się w otoczeniu tj.: </w:t>
      </w:r>
    </w:p>
    <w:p w:rsidR="00A27434" w:rsidRPr="005E176D" w:rsidRDefault="00A27434" w:rsidP="004D59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E176D">
        <w:rPr>
          <w:rFonts w:ascii="Arial" w:hAnsi="Arial" w:cs="Arial"/>
        </w:rPr>
        <w:t>możliwość realizacji kolejnych projektów w zakresie OZE na bazie doświadczeń i przeprowadzonej analizy pod kątem nowych projektów,</w:t>
      </w:r>
    </w:p>
    <w:p w:rsidR="00A27434" w:rsidRPr="005E176D" w:rsidRDefault="00A27434" w:rsidP="004D59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E176D">
        <w:rPr>
          <w:rFonts w:ascii="Arial" w:hAnsi="Arial" w:cs="Arial"/>
        </w:rPr>
        <w:t>wzrost wartości nieruchomości z zamontowaną instalacją OZE,</w:t>
      </w:r>
    </w:p>
    <w:p w:rsidR="00A27434" w:rsidRPr="005E176D" w:rsidRDefault="00A27434" w:rsidP="004D59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E176D">
        <w:rPr>
          <w:rFonts w:ascii="Arial" w:hAnsi="Arial" w:cs="Arial"/>
        </w:rPr>
        <w:t>wzrost zainteresowania odnawialnymi źródłami energii wśród mieszkańców gmin,</w:t>
      </w:r>
    </w:p>
    <w:p w:rsidR="00A27434" w:rsidRPr="005E176D" w:rsidRDefault="00A27434" w:rsidP="004D59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E176D">
        <w:rPr>
          <w:rFonts w:ascii="Arial" w:hAnsi="Arial" w:cs="Arial"/>
        </w:rPr>
        <w:t>promocja gmin wśród mieszkańców lub potencjalnych mieszkańców; wzrost prestiżu gmin w oczach mieszkańców oraz poprawa wizerunku i wiarygodności gmin,</w:t>
      </w:r>
    </w:p>
    <w:p w:rsidR="00A27434" w:rsidRPr="005E176D" w:rsidRDefault="00A27434" w:rsidP="004D59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E176D">
        <w:rPr>
          <w:rFonts w:ascii="Arial" w:hAnsi="Arial" w:cs="Arial"/>
        </w:rPr>
        <w:t>rozwój proekologiczny gminy oraz wzrost świadomości ekologicznej u społeczności lokalnej,</w:t>
      </w:r>
    </w:p>
    <w:p w:rsidR="00A27434" w:rsidRPr="005E176D" w:rsidRDefault="00A27434" w:rsidP="004D59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E176D">
        <w:rPr>
          <w:rFonts w:ascii="Arial" w:hAnsi="Arial" w:cs="Arial"/>
        </w:rPr>
        <w:t>wytyczne UE (motywacja do realizacji przedsięwzięć w zakresie instalacji OZE),</w:t>
      </w:r>
    </w:p>
    <w:p w:rsidR="00A27434" w:rsidRPr="005E176D" w:rsidRDefault="00A27434" w:rsidP="004D59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E176D">
        <w:rPr>
          <w:rFonts w:ascii="Arial" w:hAnsi="Arial" w:cs="Arial"/>
        </w:rPr>
        <w:lastRenderedPageBreak/>
        <w:t>wzrost zainteresowania osadnictwem na terenie gminy; wzrost ludności napływowej,</w:t>
      </w:r>
    </w:p>
    <w:p w:rsidR="00A27434" w:rsidRPr="005E176D" w:rsidRDefault="00A27434" w:rsidP="004D59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E176D">
        <w:rPr>
          <w:rFonts w:ascii="Arial" w:hAnsi="Arial" w:cs="Arial"/>
        </w:rPr>
        <w:t>wzrost komfortu życia użytkowników,</w:t>
      </w:r>
    </w:p>
    <w:p w:rsidR="00A27434" w:rsidRPr="005E176D" w:rsidRDefault="00A27434" w:rsidP="004D59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E176D">
        <w:rPr>
          <w:rFonts w:ascii="Arial" w:hAnsi="Arial" w:cs="Arial"/>
        </w:rPr>
        <w:t>możliwość rozbudowy modułów instalacji po upływie gwarancji.</w:t>
      </w:r>
    </w:p>
    <w:p w:rsidR="00591D87" w:rsidRPr="005E176D" w:rsidRDefault="00591D87" w:rsidP="002A30C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76D">
        <w:rPr>
          <w:rFonts w:ascii="Arial" w:hAnsi="Arial" w:cs="Arial"/>
          <w:sz w:val="24"/>
          <w:szCs w:val="24"/>
        </w:rPr>
        <w:t xml:space="preserve">Energia słoneczna nie wymaga tak dużego i kosztownego systemu wsparcia jak inne technologie odnawialnych źródeł energii, ale w perspektywie do 2020 r. niezwykle ważny jest stabilny system wsparcia i jego przewidywalność na kilka lat do przodu oraz rozwój tego rynku według jasno określonej strategii. Spełnienie takich warunków pozwoli na systematyczne inwestycje w rozwój tego sektora </w:t>
      </w:r>
      <w:r w:rsidRPr="005E176D">
        <w:rPr>
          <w:rFonts w:ascii="Arial" w:hAnsi="Arial" w:cs="Arial"/>
          <w:sz w:val="24"/>
          <w:szCs w:val="24"/>
        </w:rPr>
        <w:br/>
        <w:t xml:space="preserve">w województwie kujawsko-pomorskim, osiągnięcie jego pełnej konkurencyjności oraz pełne wykorzystanie potencjału badanego obszaru OZE. </w:t>
      </w:r>
    </w:p>
    <w:p w:rsidR="00591D87" w:rsidRPr="005E176D" w:rsidRDefault="00591D87" w:rsidP="004D5962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76D">
        <w:rPr>
          <w:rFonts w:ascii="Arial" w:hAnsi="Arial" w:cs="Arial"/>
          <w:sz w:val="24"/>
          <w:szCs w:val="24"/>
        </w:rPr>
        <w:t>Zatem kluczem do sukcesu jest silna ekspansja i zdywersyfikowany rozwój. Należy skoncentrować działania na rozwoju badanego obszaru, wykorzystać pozytywną sytuację w jakiej znajduje się obecnie obszar OZE do wzmacniania jego pozycji na rynku. Zmienia się otoczenie, zmieniają się uwarunkowania do wdrażania systemów w zakresie OZE, dlatego należy teraz intensywnie rozwijać ten obszar i wykorzystywać wszelkie możliwości wspierania jeszcze szybszego jego rozwoju, jak np. dotacje z UE w nowej perspektywie programowej na lata 2014-2020.</w:t>
      </w:r>
    </w:p>
    <w:p w:rsidR="00591D87" w:rsidRDefault="00591D87" w:rsidP="004D596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76D">
        <w:rPr>
          <w:rFonts w:ascii="Arial" w:hAnsi="Arial" w:cs="Arial"/>
          <w:sz w:val="24"/>
          <w:szCs w:val="24"/>
        </w:rPr>
        <w:t xml:space="preserve">Podsumowując wyniki analizy SWOT, możliwy jest dynamiczny rozwój </w:t>
      </w:r>
      <w:r w:rsidRPr="005E176D">
        <w:rPr>
          <w:rFonts w:ascii="Arial" w:hAnsi="Arial" w:cs="Arial"/>
          <w:sz w:val="24"/>
          <w:szCs w:val="24"/>
        </w:rPr>
        <w:br/>
        <w:t xml:space="preserve">w zakresie realizacji przedsięwzięć na rzecz wykorzystywania odnawialnych źródeł energii we wszystkich gminach. Warto wykorzystywać możliwości w zakresie wdrażania kolejnych tego typu projektów, kładąc nacisk na mocne strony </w:t>
      </w:r>
      <w:r w:rsidRPr="005E176D">
        <w:rPr>
          <w:rFonts w:ascii="Arial" w:hAnsi="Arial" w:cs="Arial"/>
          <w:sz w:val="24"/>
          <w:szCs w:val="24"/>
        </w:rPr>
        <w:br/>
        <w:t>i wykorzystując szanse. Strategia agresywna wskazuje na możliwość silnej ekspansji i rozwoju w zakresie wykorzystywania i realizacji działań na rzecz OZE w Gminie Chełmża, Łubianka i Łysomice, ale także w innych gminach woj. kujawsko-pomorskiego, wykorzystując efekt synergii mocnych stron i szans pojawiających się w otoczeniu oraz zdobytych doświadczeń w realiza</w:t>
      </w:r>
      <w:r w:rsidR="009E5ACD" w:rsidRPr="005E176D">
        <w:rPr>
          <w:rFonts w:ascii="Arial" w:hAnsi="Arial" w:cs="Arial"/>
          <w:sz w:val="24"/>
          <w:szCs w:val="24"/>
        </w:rPr>
        <w:t xml:space="preserve">cji pilotażowych przedsięwzięć </w:t>
      </w:r>
      <w:r w:rsidR="005E176D">
        <w:rPr>
          <w:rFonts w:ascii="Arial" w:hAnsi="Arial" w:cs="Arial"/>
          <w:sz w:val="24"/>
          <w:szCs w:val="24"/>
        </w:rPr>
        <w:t xml:space="preserve">w </w:t>
      </w:r>
      <w:r w:rsidRPr="005E176D">
        <w:rPr>
          <w:rFonts w:ascii="Arial" w:hAnsi="Arial" w:cs="Arial"/>
          <w:sz w:val="24"/>
          <w:szCs w:val="24"/>
        </w:rPr>
        <w:t>tym zakresie.</w:t>
      </w:r>
    </w:p>
    <w:p w:rsidR="00EC4A4F" w:rsidRPr="005E176D" w:rsidRDefault="00EC4A4F" w:rsidP="004D596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Zredagowano na zlecenie Stowarzyszenia „TILIA”</w:t>
      </w:r>
    </w:p>
    <w:sectPr w:rsidR="00EC4A4F" w:rsidRPr="005E176D" w:rsidSect="00AB1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E1" w:rsidRDefault="007529E1" w:rsidP="00693D3C">
      <w:pPr>
        <w:spacing w:after="0" w:line="240" w:lineRule="auto"/>
      </w:pPr>
      <w:r>
        <w:separator/>
      </w:r>
    </w:p>
  </w:endnote>
  <w:endnote w:type="continuationSeparator" w:id="0">
    <w:p w:rsidR="007529E1" w:rsidRDefault="007529E1" w:rsidP="006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7F" w:rsidRDefault="00C73D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7F" w:rsidRDefault="00C73D7F">
    <w:pPr>
      <w:pStyle w:val="Stopka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-305435</wp:posOffset>
          </wp:positionV>
          <wp:extent cx="5760720" cy="822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7F" w:rsidRDefault="00C73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E1" w:rsidRDefault="007529E1" w:rsidP="00693D3C">
      <w:pPr>
        <w:spacing w:after="0" w:line="240" w:lineRule="auto"/>
      </w:pPr>
      <w:r>
        <w:separator/>
      </w:r>
    </w:p>
  </w:footnote>
  <w:footnote w:type="continuationSeparator" w:id="0">
    <w:p w:rsidR="007529E1" w:rsidRDefault="007529E1" w:rsidP="006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7F" w:rsidRDefault="00C73D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7F" w:rsidRDefault="00C73D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7F" w:rsidRDefault="00C73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98"/>
    <w:multiLevelType w:val="hybridMultilevel"/>
    <w:tmpl w:val="2A38126E"/>
    <w:lvl w:ilvl="0" w:tplc="8BAA9A2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161CB"/>
    <w:multiLevelType w:val="hybridMultilevel"/>
    <w:tmpl w:val="0EAC4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7BF1"/>
    <w:multiLevelType w:val="hybridMultilevel"/>
    <w:tmpl w:val="3EB06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E28CB"/>
    <w:multiLevelType w:val="hybridMultilevel"/>
    <w:tmpl w:val="4A20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01C9"/>
    <w:multiLevelType w:val="multilevel"/>
    <w:tmpl w:val="6ABC3A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451F01CA"/>
    <w:multiLevelType w:val="hybridMultilevel"/>
    <w:tmpl w:val="94F631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F554D1"/>
    <w:multiLevelType w:val="hybridMultilevel"/>
    <w:tmpl w:val="327E6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3C"/>
    <w:rsid w:val="00000C7F"/>
    <w:rsid w:val="0000233E"/>
    <w:rsid w:val="000046F9"/>
    <w:rsid w:val="000077D1"/>
    <w:rsid w:val="000134F1"/>
    <w:rsid w:val="000227E2"/>
    <w:rsid w:val="00025758"/>
    <w:rsid w:val="0002760D"/>
    <w:rsid w:val="00030AB5"/>
    <w:rsid w:val="00032715"/>
    <w:rsid w:val="000413C6"/>
    <w:rsid w:val="000515A5"/>
    <w:rsid w:val="00052AC3"/>
    <w:rsid w:val="00053169"/>
    <w:rsid w:val="0006102C"/>
    <w:rsid w:val="000639A4"/>
    <w:rsid w:val="0007248C"/>
    <w:rsid w:val="00072973"/>
    <w:rsid w:val="00083069"/>
    <w:rsid w:val="000905C2"/>
    <w:rsid w:val="00093EED"/>
    <w:rsid w:val="00097E09"/>
    <w:rsid w:val="000A3F48"/>
    <w:rsid w:val="000B224D"/>
    <w:rsid w:val="000B31DE"/>
    <w:rsid w:val="000B4F2D"/>
    <w:rsid w:val="000B71A1"/>
    <w:rsid w:val="000C11F5"/>
    <w:rsid w:val="000C1AEE"/>
    <w:rsid w:val="000C6CFF"/>
    <w:rsid w:val="000C73E8"/>
    <w:rsid w:val="000D6C8A"/>
    <w:rsid w:val="000D6E45"/>
    <w:rsid w:val="000E3AFA"/>
    <w:rsid w:val="000E5581"/>
    <w:rsid w:val="000E5828"/>
    <w:rsid w:val="000E5F00"/>
    <w:rsid w:val="000E6D54"/>
    <w:rsid w:val="000F01B1"/>
    <w:rsid w:val="000F2E58"/>
    <w:rsid w:val="00105A01"/>
    <w:rsid w:val="00113DDD"/>
    <w:rsid w:val="0011443D"/>
    <w:rsid w:val="00115E7C"/>
    <w:rsid w:val="001177D6"/>
    <w:rsid w:val="00130CAB"/>
    <w:rsid w:val="0013342D"/>
    <w:rsid w:val="00134429"/>
    <w:rsid w:val="00136643"/>
    <w:rsid w:val="00142329"/>
    <w:rsid w:val="00142BCC"/>
    <w:rsid w:val="00143A2C"/>
    <w:rsid w:val="00154A26"/>
    <w:rsid w:val="00163255"/>
    <w:rsid w:val="001641EB"/>
    <w:rsid w:val="0016592D"/>
    <w:rsid w:val="0017076D"/>
    <w:rsid w:val="00174884"/>
    <w:rsid w:val="00175067"/>
    <w:rsid w:val="001763CF"/>
    <w:rsid w:val="001769DB"/>
    <w:rsid w:val="00177442"/>
    <w:rsid w:val="00180DE3"/>
    <w:rsid w:val="001825C3"/>
    <w:rsid w:val="00183348"/>
    <w:rsid w:val="001849AD"/>
    <w:rsid w:val="001854F4"/>
    <w:rsid w:val="00185B30"/>
    <w:rsid w:val="00185E07"/>
    <w:rsid w:val="00186DA0"/>
    <w:rsid w:val="00190B71"/>
    <w:rsid w:val="001964B0"/>
    <w:rsid w:val="00196F76"/>
    <w:rsid w:val="001A1440"/>
    <w:rsid w:val="001A3A51"/>
    <w:rsid w:val="001A3E5A"/>
    <w:rsid w:val="001A4F31"/>
    <w:rsid w:val="001B35E5"/>
    <w:rsid w:val="001B64BB"/>
    <w:rsid w:val="001B781B"/>
    <w:rsid w:val="001C5A8D"/>
    <w:rsid w:val="001C74B5"/>
    <w:rsid w:val="001D0425"/>
    <w:rsid w:val="001D18CE"/>
    <w:rsid w:val="001D463E"/>
    <w:rsid w:val="001D487E"/>
    <w:rsid w:val="001D50BB"/>
    <w:rsid w:val="001D52BA"/>
    <w:rsid w:val="001D699F"/>
    <w:rsid w:val="001D6A04"/>
    <w:rsid w:val="001E0AD8"/>
    <w:rsid w:val="001E2ABC"/>
    <w:rsid w:val="001F02D0"/>
    <w:rsid w:val="001F0580"/>
    <w:rsid w:val="001F2024"/>
    <w:rsid w:val="001F3B62"/>
    <w:rsid w:val="001F3FA8"/>
    <w:rsid w:val="001F4503"/>
    <w:rsid w:val="00201BB2"/>
    <w:rsid w:val="002032C9"/>
    <w:rsid w:val="00205737"/>
    <w:rsid w:val="00205A3E"/>
    <w:rsid w:val="002077DD"/>
    <w:rsid w:val="00212367"/>
    <w:rsid w:val="00212499"/>
    <w:rsid w:val="002145A2"/>
    <w:rsid w:val="00230A74"/>
    <w:rsid w:val="00233F56"/>
    <w:rsid w:val="002345B2"/>
    <w:rsid w:val="002346B2"/>
    <w:rsid w:val="00235DC0"/>
    <w:rsid w:val="00240010"/>
    <w:rsid w:val="0024407C"/>
    <w:rsid w:val="00253BF3"/>
    <w:rsid w:val="002552BD"/>
    <w:rsid w:val="00257726"/>
    <w:rsid w:val="0026172A"/>
    <w:rsid w:val="00265C4D"/>
    <w:rsid w:val="00265CFD"/>
    <w:rsid w:val="00273A7F"/>
    <w:rsid w:val="00274036"/>
    <w:rsid w:val="00277F1B"/>
    <w:rsid w:val="002843BF"/>
    <w:rsid w:val="00287CBF"/>
    <w:rsid w:val="002924DD"/>
    <w:rsid w:val="002967B4"/>
    <w:rsid w:val="002A1411"/>
    <w:rsid w:val="002A30C9"/>
    <w:rsid w:val="002A3656"/>
    <w:rsid w:val="002A61F6"/>
    <w:rsid w:val="002A68B8"/>
    <w:rsid w:val="002B202E"/>
    <w:rsid w:val="002B42B9"/>
    <w:rsid w:val="002C0BFA"/>
    <w:rsid w:val="002C0D41"/>
    <w:rsid w:val="002C240C"/>
    <w:rsid w:val="002C2462"/>
    <w:rsid w:val="002C2BEB"/>
    <w:rsid w:val="002C3588"/>
    <w:rsid w:val="002C3B8A"/>
    <w:rsid w:val="002C6591"/>
    <w:rsid w:val="002E11C7"/>
    <w:rsid w:val="002E57C5"/>
    <w:rsid w:val="002E5CB4"/>
    <w:rsid w:val="002F362C"/>
    <w:rsid w:val="002F6DA1"/>
    <w:rsid w:val="002F7022"/>
    <w:rsid w:val="003058D0"/>
    <w:rsid w:val="00306B99"/>
    <w:rsid w:val="00306CA1"/>
    <w:rsid w:val="003127CF"/>
    <w:rsid w:val="00312D8B"/>
    <w:rsid w:val="003145E8"/>
    <w:rsid w:val="00315C39"/>
    <w:rsid w:val="00321F57"/>
    <w:rsid w:val="00322474"/>
    <w:rsid w:val="00322AB4"/>
    <w:rsid w:val="003243C0"/>
    <w:rsid w:val="003304B2"/>
    <w:rsid w:val="003306FE"/>
    <w:rsid w:val="003314EA"/>
    <w:rsid w:val="00340658"/>
    <w:rsid w:val="003416B9"/>
    <w:rsid w:val="00345917"/>
    <w:rsid w:val="00346EC0"/>
    <w:rsid w:val="00356030"/>
    <w:rsid w:val="00356092"/>
    <w:rsid w:val="00357618"/>
    <w:rsid w:val="00360D18"/>
    <w:rsid w:val="00367C54"/>
    <w:rsid w:val="003749FC"/>
    <w:rsid w:val="003779E8"/>
    <w:rsid w:val="00380500"/>
    <w:rsid w:val="00380AB1"/>
    <w:rsid w:val="00382F28"/>
    <w:rsid w:val="0038308C"/>
    <w:rsid w:val="003850EA"/>
    <w:rsid w:val="00386943"/>
    <w:rsid w:val="00387290"/>
    <w:rsid w:val="0039019E"/>
    <w:rsid w:val="00394BB9"/>
    <w:rsid w:val="003963B3"/>
    <w:rsid w:val="003978CF"/>
    <w:rsid w:val="003A3B71"/>
    <w:rsid w:val="003A482C"/>
    <w:rsid w:val="003A6241"/>
    <w:rsid w:val="003C6D6D"/>
    <w:rsid w:val="003E0B4F"/>
    <w:rsid w:val="003E0B77"/>
    <w:rsid w:val="003E282D"/>
    <w:rsid w:val="003E3AB9"/>
    <w:rsid w:val="003E4231"/>
    <w:rsid w:val="003E4610"/>
    <w:rsid w:val="003E5461"/>
    <w:rsid w:val="003E7D81"/>
    <w:rsid w:val="003F41F8"/>
    <w:rsid w:val="003F471A"/>
    <w:rsid w:val="003F5E7C"/>
    <w:rsid w:val="003F7325"/>
    <w:rsid w:val="003F7F97"/>
    <w:rsid w:val="0040244D"/>
    <w:rsid w:val="00405905"/>
    <w:rsid w:val="00407D9A"/>
    <w:rsid w:val="00413177"/>
    <w:rsid w:val="00413948"/>
    <w:rsid w:val="004219BE"/>
    <w:rsid w:val="00421E2F"/>
    <w:rsid w:val="00425C1F"/>
    <w:rsid w:val="004279AA"/>
    <w:rsid w:val="00430885"/>
    <w:rsid w:val="00431F1E"/>
    <w:rsid w:val="00432AD6"/>
    <w:rsid w:val="004363D3"/>
    <w:rsid w:val="00443EF8"/>
    <w:rsid w:val="00444D1B"/>
    <w:rsid w:val="004509C6"/>
    <w:rsid w:val="00450B8F"/>
    <w:rsid w:val="0045173D"/>
    <w:rsid w:val="004544F7"/>
    <w:rsid w:val="004602C8"/>
    <w:rsid w:val="00464823"/>
    <w:rsid w:val="00465BF3"/>
    <w:rsid w:val="004741B9"/>
    <w:rsid w:val="00474CDD"/>
    <w:rsid w:val="00475F6E"/>
    <w:rsid w:val="00476195"/>
    <w:rsid w:val="0048271C"/>
    <w:rsid w:val="004842DD"/>
    <w:rsid w:val="004847EE"/>
    <w:rsid w:val="004872BE"/>
    <w:rsid w:val="00490C3C"/>
    <w:rsid w:val="004923CE"/>
    <w:rsid w:val="004943AE"/>
    <w:rsid w:val="0049477A"/>
    <w:rsid w:val="00494786"/>
    <w:rsid w:val="004A17F2"/>
    <w:rsid w:val="004A1EE1"/>
    <w:rsid w:val="004A3A5C"/>
    <w:rsid w:val="004B0C69"/>
    <w:rsid w:val="004B20E9"/>
    <w:rsid w:val="004B2A96"/>
    <w:rsid w:val="004B715E"/>
    <w:rsid w:val="004C25D9"/>
    <w:rsid w:val="004C4805"/>
    <w:rsid w:val="004C535D"/>
    <w:rsid w:val="004C72D3"/>
    <w:rsid w:val="004D2751"/>
    <w:rsid w:val="004D2CDF"/>
    <w:rsid w:val="004D4504"/>
    <w:rsid w:val="004D5789"/>
    <w:rsid w:val="004D5962"/>
    <w:rsid w:val="004D73A5"/>
    <w:rsid w:val="004E14A0"/>
    <w:rsid w:val="004E5064"/>
    <w:rsid w:val="004E56C1"/>
    <w:rsid w:val="004E716F"/>
    <w:rsid w:val="004F15AF"/>
    <w:rsid w:val="004F3EE7"/>
    <w:rsid w:val="004F56AB"/>
    <w:rsid w:val="004F766D"/>
    <w:rsid w:val="00500066"/>
    <w:rsid w:val="00500D30"/>
    <w:rsid w:val="005017FA"/>
    <w:rsid w:val="00505ABD"/>
    <w:rsid w:val="005123F6"/>
    <w:rsid w:val="00514997"/>
    <w:rsid w:val="00514FCF"/>
    <w:rsid w:val="0051660D"/>
    <w:rsid w:val="005232C4"/>
    <w:rsid w:val="00530115"/>
    <w:rsid w:val="0053014A"/>
    <w:rsid w:val="00533DB6"/>
    <w:rsid w:val="0054073E"/>
    <w:rsid w:val="00540E65"/>
    <w:rsid w:val="0054105A"/>
    <w:rsid w:val="00542190"/>
    <w:rsid w:val="00546136"/>
    <w:rsid w:val="00551362"/>
    <w:rsid w:val="00555FF3"/>
    <w:rsid w:val="0056591F"/>
    <w:rsid w:val="00565A1D"/>
    <w:rsid w:val="00565FDF"/>
    <w:rsid w:val="00566776"/>
    <w:rsid w:val="00571213"/>
    <w:rsid w:val="00572F0A"/>
    <w:rsid w:val="00577711"/>
    <w:rsid w:val="00583AC5"/>
    <w:rsid w:val="00591D87"/>
    <w:rsid w:val="005947CF"/>
    <w:rsid w:val="00595634"/>
    <w:rsid w:val="00597859"/>
    <w:rsid w:val="005A1422"/>
    <w:rsid w:val="005A2CBD"/>
    <w:rsid w:val="005A4E40"/>
    <w:rsid w:val="005A5C97"/>
    <w:rsid w:val="005B080B"/>
    <w:rsid w:val="005B0C54"/>
    <w:rsid w:val="005B0E51"/>
    <w:rsid w:val="005B4957"/>
    <w:rsid w:val="005B4B95"/>
    <w:rsid w:val="005B786C"/>
    <w:rsid w:val="005B792C"/>
    <w:rsid w:val="005C0798"/>
    <w:rsid w:val="005C0E36"/>
    <w:rsid w:val="005C1185"/>
    <w:rsid w:val="005C1AA5"/>
    <w:rsid w:val="005C38E1"/>
    <w:rsid w:val="005C6BAB"/>
    <w:rsid w:val="005D216F"/>
    <w:rsid w:val="005E0118"/>
    <w:rsid w:val="005E176D"/>
    <w:rsid w:val="005E71C2"/>
    <w:rsid w:val="005F4C33"/>
    <w:rsid w:val="00600531"/>
    <w:rsid w:val="00602C7C"/>
    <w:rsid w:val="006035FC"/>
    <w:rsid w:val="00604675"/>
    <w:rsid w:val="00604D81"/>
    <w:rsid w:val="00604F8C"/>
    <w:rsid w:val="006068AF"/>
    <w:rsid w:val="00606A01"/>
    <w:rsid w:val="0061008E"/>
    <w:rsid w:val="0061698D"/>
    <w:rsid w:val="00625DAB"/>
    <w:rsid w:val="00626927"/>
    <w:rsid w:val="00627995"/>
    <w:rsid w:val="006309B3"/>
    <w:rsid w:val="00632E0A"/>
    <w:rsid w:val="00636012"/>
    <w:rsid w:val="00636781"/>
    <w:rsid w:val="00641F1B"/>
    <w:rsid w:val="0064325F"/>
    <w:rsid w:val="0064733E"/>
    <w:rsid w:val="00652C0C"/>
    <w:rsid w:val="00654474"/>
    <w:rsid w:val="0066000F"/>
    <w:rsid w:val="006613FE"/>
    <w:rsid w:val="00661D5A"/>
    <w:rsid w:val="0066220F"/>
    <w:rsid w:val="00662B97"/>
    <w:rsid w:val="00663DC8"/>
    <w:rsid w:val="0067155C"/>
    <w:rsid w:val="006741CA"/>
    <w:rsid w:val="00674563"/>
    <w:rsid w:val="00674DBF"/>
    <w:rsid w:val="00675968"/>
    <w:rsid w:val="00676A5D"/>
    <w:rsid w:val="00684220"/>
    <w:rsid w:val="00685A8D"/>
    <w:rsid w:val="00686201"/>
    <w:rsid w:val="00690F96"/>
    <w:rsid w:val="00692E07"/>
    <w:rsid w:val="00693D3C"/>
    <w:rsid w:val="006941C7"/>
    <w:rsid w:val="006A1326"/>
    <w:rsid w:val="006A454C"/>
    <w:rsid w:val="006A6DA1"/>
    <w:rsid w:val="006A70A3"/>
    <w:rsid w:val="006B1C46"/>
    <w:rsid w:val="006B2DC2"/>
    <w:rsid w:val="006B307D"/>
    <w:rsid w:val="006B3556"/>
    <w:rsid w:val="006B389B"/>
    <w:rsid w:val="006B7973"/>
    <w:rsid w:val="006C63B1"/>
    <w:rsid w:val="006D172E"/>
    <w:rsid w:val="006D1AF3"/>
    <w:rsid w:val="006D41D4"/>
    <w:rsid w:val="006D466E"/>
    <w:rsid w:val="006E19DB"/>
    <w:rsid w:val="006E2008"/>
    <w:rsid w:val="006E314F"/>
    <w:rsid w:val="006E40E7"/>
    <w:rsid w:val="006E4372"/>
    <w:rsid w:val="006E485D"/>
    <w:rsid w:val="006E49EB"/>
    <w:rsid w:val="006F0C12"/>
    <w:rsid w:val="006F1992"/>
    <w:rsid w:val="006F1BA7"/>
    <w:rsid w:val="006F1C30"/>
    <w:rsid w:val="006F31C4"/>
    <w:rsid w:val="00701C1E"/>
    <w:rsid w:val="00702013"/>
    <w:rsid w:val="007044DA"/>
    <w:rsid w:val="00705B17"/>
    <w:rsid w:val="007079DB"/>
    <w:rsid w:val="00710019"/>
    <w:rsid w:val="00710317"/>
    <w:rsid w:val="00712762"/>
    <w:rsid w:val="00712EFF"/>
    <w:rsid w:val="00720C51"/>
    <w:rsid w:val="00723A5A"/>
    <w:rsid w:val="00723B3B"/>
    <w:rsid w:val="00731BB7"/>
    <w:rsid w:val="00733F37"/>
    <w:rsid w:val="00734F23"/>
    <w:rsid w:val="00737D32"/>
    <w:rsid w:val="007438C7"/>
    <w:rsid w:val="00746403"/>
    <w:rsid w:val="00746589"/>
    <w:rsid w:val="00746CF9"/>
    <w:rsid w:val="007505B5"/>
    <w:rsid w:val="007520EF"/>
    <w:rsid w:val="007529E1"/>
    <w:rsid w:val="00752CEF"/>
    <w:rsid w:val="007644AA"/>
    <w:rsid w:val="00771178"/>
    <w:rsid w:val="00776CC5"/>
    <w:rsid w:val="00780763"/>
    <w:rsid w:val="007809B9"/>
    <w:rsid w:val="00781744"/>
    <w:rsid w:val="00782D9D"/>
    <w:rsid w:val="00782E17"/>
    <w:rsid w:val="00783DDD"/>
    <w:rsid w:val="00784F5F"/>
    <w:rsid w:val="00785D21"/>
    <w:rsid w:val="00786B71"/>
    <w:rsid w:val="007900AD"/>
    <w:rsid w:val="00795359"/>
    <w:rsid w:val="007965D6"/>
    <w:rsid w:val="007A1464"/>
    <w:rsid w:val="007A2391"/>
    <w:rsid w:val="007A2F3D"/>
    <w:rsid w:val="007B18B7"/>
    <w:rsid w:val="007B32D1"/>
    <w:rsid w:val="007B49DC"/>
    <w:rsid w:val="007B6F0D"/>
    <w:rsid w:val="007C0990"/>
    <w:rsid w:val="007C5D13"/>
    <w:rsid w:val="007C7FA6"/>
    <w:rsid w:val="007D21BD"/>
    <w:rsid w:val="007E2DFB"/>
    <w:rsid w:val="007E61CA"/>
    <w:rsid w:val="007F2FF5"/>
    <w:rsid w:val="007F4D7D"/>
    <w:rsid w:val="007F6A13"/>
    <w:rsid w:val="00803DF9"/>
    <w:rsid w:val="00804215"/>
    <w:rsid w:val="008053E7"/>
    <w:rsid w:val="008078CB"/>
    <w:rsid w:val="00807A58"/>
    <w:rsid w:val="0081157E"/>
    <w:rsid w:val="00811AF7"/>
    <w:rsid w:val="00821193"/>
    <w:rsid w:val="00824694"/>
    <w:rsid w:val="00832085"/>
    <w:rsid w:val="00835299"/>
    <w:rsid w:val="00842CD0"/>
    <w:rsid w:val="008441B1"/>
    <w:rsid w:val="00846833"/>
    <w:rsid w:val="00862AF0"/>
    <w:rsid w:val="00862D5C"/>
    <w:rsid w:val="008646F3"/>
    <w:rsid w:val="0086639A"/>
    <w:rsid w:val="00867614"/>
    <w:rsid w:val="008753F3"/>
    <w:rsid w:val="00875961"/>
    <w:rsid w:val="00881288"/>
    <w:rsid w:val="0088150C"/>
    <w:rsid w:val="00884520"/>
    <w:rsid w:val="008848D6"/>
    <w:rsid w:val="008851C9"/>
    <w:rsid w:val="00886099"/>
    <w:rsid w:val="00894DE0"/>
    <w:rsid w:val="00895D45"/>
    <w:rsid w:val="00896360"/>
    <w:rsid w:val="00896ABE"/>
    <w:rsid w:val="00897D63"/>
    <w:rsid w:val="008A4E6A"/>
    <w:rsid w:val="008A7E3A"/>
    <w:rsid w:val="008B211B"/>
    <w:rsid w:val="008B4163"/>
    <w:rsid w:val="008B4BCD"/>
    <w:rsid w:val="008C14DC"/>
    <w:rsid w:val="008C1DB2"/>
    <w:rsid w:val="008C2D2F"/>
    <w:rsid w:val="008C2F87"/>
    <w:rsid w:val="008C4D71"/>
    <w:rsid w:val="008C7765"/>
    <w:rsid w:val="008D669F"/>
    <w:rsid w:val="008E0544"/>
    <w:rsid w:val="008E054B"/>
    <w:rsid w:val="008E277A"/>
    <w:rsid w:val="008E60CD"/>
    <w:rsid w:val="008F06B1"/>
    <w:rsid w:val="008F4752"/>
    <w:rsid w:val="008F7274"/>
    <w:rsid w:val="00910BB0"/>
    <w:rsid w:val="00911E78"/>
    <w:rsid w:val="00912AEA"/>
    <w:rsid w:val="00915AE5"/>
    <w:rsid w:val="00915D2D"/>
    <w:rsid w:val="00917772"/>
    <w:rsid w:val="00920818"/>
    <w:rsid w:val="00920877"/>
    <w:rsid w:val="00926E8A"/>
    <w:rsid w:val="00930A78"/>
    <w:rsid w:val="00931A37"/>
    <w:rsid w:val="00932E68"/>
    <w:rsid w:val="009337AC"/>
    <w:rsid w:val="00933BD4"/>
    <w:rsid w:val="00935F38"/>
    <w:rsid w:val="00943F18"/>
    <w:rsid w:val="0095020E"/>
    <w:rsid w:val="00951760"/>
    <w:rsid w:val="0095256D"/>
    <w:rsid w:val="009528A8"/>
    <w:rsid w:val="00953D74"/>
    <w:rsid w:val="0095431E"/>
    <w:rsid w:val="009548DF"/>
    <w:rsid w:val="0095593C"/>
    <w:rsid w:val="0096032F"/>
    <w:rsid w:val="00960662"/>
    <w:rsid w:val="00960AFA"/>
    <w:rsid w:val="00962750"/>
    <w:rsid w:val="00962857"/>
    <w:rsid w:val="00965126"/>
    <w:rsid w:val="00965EE4"/>
    <w:rsid w:val="0097200C"/>
    <w:rsid w:val="0097434F"/>
    <w:rsid w:val="009775C2"/>
    <w:rsid w:val="00980435"/>
    <w:rsid w:val="0098236B"/>
    <w:rsid w:val="009830C1"/>
    <w:rsid w:val="00987798"/>
    <w:rsid w:val="00987E45"/>
    <w:rsid w:val="00987F87"/>
    <w:rsid w:val="009909AD"/>
    <w:rsid w:val="009934C8"/>
    <w:rsid w:val="009955A6"/>
    <w:rsid w:val="009957B7"/>
    <w:rsid w:val="009A0BF7"/>
    <w:rsid w:val="009A0EC5"/>
    <w:rsid w:val="009A263F"/>
    <w:rsid w:val="009A319A"/>
    <w:rsid w:val="009A3B18"/>
    <w:rsid w:val="009A3EA7"/>
    <w:rsid w:val="009A47BF"/>
    <w:rsid w:val="009B2EA4"/>
    <w:rsid w:val="009B3DC4"/>
    <w:rsid w:val="009C0662"/>
    <w:rsid w:val="009C25CE"/>
    <w:rsid w:val="009C293F"/>
    <w:rsid w:val="009D0AB2"/>
    <w:rsid w:val="009D4FEE"/>
    <w:rsid w:val="009D5A89"/>
    <w:rsid w:val="009D6C33"/>
    <w:rsid w:val="009D6EEC"/>
    <w:rsid w:val="009E2DD1"/>
    <w:rsid w:val="009E5ACD"/>
    <w:rsid w:val="009E756F"/>
    <w:rsid w:val="009E7626"/>
    <w:rsid w:val="009F01A6"/>
    <w:rsid w:val="009F3C78"/>
    <w:rsid w:val="009F5E91"/>
    <w:rsid w:val="00A005A2"/>
    <w:rsid w:val="00A00694"/>
    <w:rsid w:val="00A00D6C"/>
    <w:rsid w:val="00A025B8"/>
    <w:rsid w:val="00A04331"/>
    <w:rsid w:val="00A06669"/>
    <w:rsid w:val="00A0690B"/>
    <w:rsid w:val="00A105B5"/>
    <w:rsid w:val="00A141A9"/>
    <w:rsid w:val="00A17DBC"/>
    <w:rsid w:val="00A246A2"/>
    <w:rsid w:val="00A25259"/>
    <w:rsid w:val="00A27434"/>
    <w:rsid w:val="00A3309D"/>
    <w:rsid w:val="00A355BB"/>
    <w:rsid w:val="00A40605"/>
    <w:rsid w:val="00A47576"/>
    <w:rsid w:val="00A53627"/>
    <w:rsid w:val="00A60D0B"/>
    <w:rsid w:val="00A61666"/>
    <w:rsid w:val="00A6459F"/>
    <w:rsid w:val="00A677CC"/>
    <w:rsid w:val="00A67D1B"/>
    <w:rsid w:val="00A7082F"/>
    <w:rsid w:val="00A73620"/>
    <w:rsid w:val="00A746DE"/>
    <w:rsid w:val="00A7589E"/>
    <w:rsid w:val="00A776F1"/>
    <w:rsid w:val="00A908B8"/>
    <w:rsid w:val="00A94FC9"/>
    <w:rsid w:val="00A95CA8"/>
    <w:rsid w:val="00AA0C91"/>
    <w:rsid w:val="00AA2736"/>
    <w:rsid w:val="00AA3DCA"/>
    <w:rsid w:val="00AA72F0"/>
    <w:rsid w:val="00AB066B"/>
    <w:rsid w:val="00AB0C8B"/>
    <w:rsid w:val="00AB12FB"/>
    <w:rsid w:val="00AC4749"/>
    <w:rsid w:val="00AD06B6"/>
    <w:rsid w:val="00AD1615"/>
    <w:rsid w:val="00AD20C9"/>
    <w:rsid w:val="00AE1D58"/>
    <w:rsid w:val="00AE3DC8"/>
    <w:rsid w:val="00AE4459"/>
    <w:rsid w:val="00AF351F"/>
    <w:rsid w:val="00AF36F7"/>
    <w:rsid w:val="00AF3C35"/>
    <w:rsid w:val="00AF481C"/>
    <w:rsid w:val="00AF5D3A"/>
    <w:rsid w:val="00AF6705"/>
    <w:rsid w:val="00AF7DD7"/>
    <w:rsid w:val="00B16B66"/>
    <w:rsid w:val="00B17D8C"/>
    <w:rsid w:val="00B209CF"/>
    <w:rsid w:val="00B21461"/>
    <w:rsid w:val="00B222B8"/>
    <w:rsid w:val="00B26467"/>
    <w:rsid w:val="00B26860"/>
    <w:rsid w:val="00B3206C"/>
    <w:rsid w:val="00B36964"/>
    <w:rsid w:val="00B379AC"/>
    <w:rsid w:val="00B45FED"/>
    <w:rsid w:val="00B46B1C"/>
    <w:rsid w:val="00B46BD5"/>
    <w:rsid w:val="00B508D2"/>
    <w:rsid w:val="00B50E41"/>
    <w:rsid w:val="00B53E60"/>
    <w:rsid w:val="00B5474C"/>
    <w:rsid w:val="00B55967"/>
    <w:rsid w:val="00B607AD"/>
    <w:rsid w:val="00B61101"/>
    <w:rsid w:val="00B622A4"/>
    <w:rsid w:val="00B63C23"/>
    <w:rsid w:val="00B6684C"/>
    <w:rsid w:val="00B70C65"/>
    <w:rsid w:val="00B714A4"/>
    <w:rsid w:val="00B73DC9"/>
    <w:rsid w:val="00B759AE"/>
    <w:rsid w:val="00B76E37"/>
    <w:rsid w:val="00B84500"/>
    <w:rsid w:val="00B85E1B"/>
    <w:rsid w:val="00B90381"/>
    <w:rsid w:val="00B907EE"/>
    <w:rsid w:val="00B9120B"/>
    <w:rsid w:val="00B941DE"/>
    <w:rsid w:val="00B94B76"/>
    <w:rsid w:val="00BA01E1"/>
    <w:rsid w:val="00BA087E"/>
    <w:rsid w:val="00BA17A2"/>
    <w:rsid w:val="00BB2A09"/>
    <w:rsid w:val="00BB3801"/>
    <w:rsid w:val="00BC0241"/>
    <w:rsid w:val="00BC41E2"/>
    <w:rsid w:val="00BD0ADA"/>
    <w:rsid w:val="00BD3D45"/>
    <w:rsid w:val="00BD4957"/>
    <w:rsid w:val="00BD6478"/>
    <w:rsid w:val="00BE48E3"/>
    <w:rsid w:val="00BE5141"/>
    <w:rsid w:val="00BF1ED5"/>
    <w:rsid w:val="00BF4C35"/>
    <w:rsid w:val="00C046B2"/>
    <w:rsid w:val="00C1347C"/>
    <w:rsid w:val="00C139C7"/>
    <w:rsid w:val="00C144BE"/>
    <w:rsid w:val="00C177D9"/>
    <w:rsid w:val="00C2106C"/>
    <w:rsid w:val="00C212EE"/>
    <w:rsid w:val="00C2280D"/>
    <w:rsid w:val="00C23942"/>
    <w:rsid w:val="00C279D6"/>
    <w:rsid w:val="00C33951"/>
    <w:rsid w:val="00C339CC"/>
    <w:rsid w:val="00C34C03"/>
    <w:rsid w:val="00C4325E"/>
    <w:rsid w:val="00C44933"/>
    <w:rsid w:val="00C44963"/>
    <w:rsid w:val="00C47F20"/>
    <w:rsid w:val="00C51FF3"/>
    <w:rsid w:val="00C52CF8"/>
    <w:rsid w:val="00C539E1"/>
    <w:rsid w:val="00C53F82"/>
    <w:rsid w:val="00C5403C"/>
    <w:rsid w:val="00C544E6"/>
    <w:rsid w:val="00C57851"/>
    <w:rsid w:val="00C60196"/>
    <w:rsid w:val="00C602A8"/>
    <w:rsid w:val="00C62CB6"/>
    <w:rsid w:val="00C65960"/>
    <w:rsid w:val="00C661BE"/>
    <w:rsid w:val="00C66275"/>
    <w:rsid w:val="00C70CFB"/>
    <w:rsid w:val="00C73173"/>
    <w:rsid w:val="00C73BA3"/>
    <w:rsid w:val="00C73D7F"/>
    <w:rsid w:val="00C746BE"/>
    <w:rsid w:val="00C80F4F"/>
    <w:rsid w:val="00C83676"/>
    <w:rsid w:val="00C91422"/>
    <w:rsid w:val="00C94CD6"/>
    <w:rsid w:val="00C95667"/>
    <w:rsid w:val="00C95E14"/>
    <w:rsid w:val="00CA07E4"/>
    <w:rsid w:val="00CA2774"/>
    <w:rsid w:val="00CA7D10"/>
    <w:rsid w:val="00CA7D31"/>
    <w:rsid w:val="00CB2E3D"/>
    <w:rsid w:val="00CC1E8D"/>
    <w:rsid w:val="00CC2966"/>
    <w:rsid w:val="00CC2AA0"/>
    <w:rsid w:val="00CC3FAF"/>
    <w:rsid w:val="00CC6524"/>
    <w:rsid w:val="00CC78D5"/>
    <w:rsid w:val="00CC7EA9"/>
    <w:rsid w:val="00CD1AC1"/>
    <w:rsid w:val="00CD4DD2"/>
    <w:rsid w:val="00CD7A7E"/>
    <w:rsid w:val="00CE1C87"/>
    <w:rsid w:val="00CE27BF"/>
    <w:rsid w:val="00CE34AF"/>
    <w:rsid w:val="00CE3889"/>
    <w:rsid w:val="00CE691F"/>
    <w:rsid w:val="00CF3AED"/>
    <w:rsid w:val="00CF6EB7"/>
    <w:rsid w:val="00D008F7"/>
    <w:rsid w:val="00D0109F"/>
    <w:rsid w:val="00D05EA8"/>
    <w:rsid w:val="00D11C91"/>
    <w:rsid w:val="00D202CA"/>
    <w:rsid w:val="00D21719"/>
    <w:rsid w:val="00D225A0"/>
    <w:rsid w:val="00D23228"/>
    <w:rsid w:val="00D24491"/>
    <w:rsid w:val="00D26ECC"/>
    <w:rsid w:val="00D30A6E"/>
    <w:rsid w:val="00D354DC"/>
    <w:rsid w:val="00D35D67"/>
    <w:rsid w:val="00D40ECD"/>
    <w:rsid w:val="00D4535E"/>
    <w:rsid w:val="00D46DB1"/>
    <w:rsid w:val="00D47E15"/>
    <w:rsid w:val="00D501BE"/>
    <w:rsid w:val="00D56ABB"/>
    <w:rsid w:val="00D61864"/>
    <w:rsid w:val="00D62B9E"/>
    <w:rsid w:val="00D64AE1"/>
    <w:rsid w:val="00D653E1"/>
    <w:rsid w:val="00D72FE0"/>
    <w:rsid w:val="00D841FE"/>
    <w:rsid w:val="00D849A5"/>
    <w:rsid w:val="00D86A3D"/>
    <w:rsid w:val="00D90145"/>
    <w:rsid w:val="00D902D4"/>
    <w:rsid w:val="00D9311F"/>
    <w:rsid w:val="00D94393"/>
    <w:rsid w:val="00DA202F"/>
    <w:rsid w:val="00DA2778"/>
    <w:rsid w:val="00DA2CB8"/>
    <w:rsid w:val="00DA32DC"/>
    <w:rsid w:val="00DA3B66"/>
    <w:rsid w:val="00DA4056"/>
    <w:rsid w:val="00DA53B3"/>
    <w:rsid w:val="00DB3434"/>
    <w:rsid w:val="00DB4C9E"/>
    <w:rsid w:val="00DB5D12"/>
    <w:rsid w:val="00DB62F3"/>
    <w:rsid w:val="00DB7EBC"/>
    <w:rsid w:val="00DC216D"/>
    <w:rsid w:val="00DC23C5"/>
    <w:rsid w:val="00DC3F34"/>
    <w:rsid w:val="00DC63EC"/>
    <w:rsid w:val="00DD08B0"/>
    <w:rsid w:val="00DD4B7B"/>
    <w:rsid w:val="00DD4ECA"/>
    <w:rsid w:val="00DD5BCB"/>
    <w:rsid w:val="00DD692C"/>
    <w:rsid w:val="00DE13D5"/>
    <w:rsid w:val="00DE3A03"/>
    <w:rsid w:val="00DE7A76"/>
    <w:rsid w:val="00DF1436"/>
    <w:rsid w:val="00DF24CC"/>
    <w:rsid w:val="00DF7C88"/>
    <w:rsid w:val="00E065D3"/>
    <w:rsid w:val="00E10120"/>
    <w:rsid w:val="00E11CE8"/>
    <w:rsid w:val="00E144F5"/>
    <w:rsid w:val="00E2082C"/>
    <w:rsid w:val="00E31EFB"/>
    <w:rsid w:val="00E35786"/>
    <w:rsid w:val="00E40B21"/>
    <w:rsid w:val="00E43FD5"/>
    <w:rsid w:val="00E4526D"/>
    <w:rsid w:val="00E52209"/>
    <w:rsid w:val="00E53E7A"/>
    <w:rsid w:val="00E54305"/>
    <w:rsid w:val="00E547F3"/>
    <w:rsid w:val="00E5651D"/>
    <w:rsid w:val="00E57CE1"/>
    <w:rsid w:val="00E6266C"/>
    <w:rsid w:val="00E62CD5"/>
    <w:rsid w:val="00E65DBA"/>
    <w:rsid w:val="00E66680"/>
    <w:rsid w:val="00E86A89"/>
    <w:rsid w:val="00E937FE"/>
    <w:rsid w:val="00E949A1"/>
    <w:rsid w:val="00E949A3"/>
    <w:rsid w:val="00E94F25"/>
    <w:rsid w:val="00EA13DA"/>
    <w:rsid w:val="00EA21EE"/>
    <w:rsid w:val="00EA54DA"/>
    <w:rsid w:val="00EA5976"/>
    <w:rsid w:val="00EA5A63"/>
    <w:rsid w:val="00EA666B"/>
    <w:rsid w:val="00EA68E6"/>
    <w:rsid w:val="00EA6A72"/>
    <w:rsid w:val="00EA6E24"/>
    <w:rsid w:val="00EB1716"/>
    <w:rsid w:val="00EB651F"/>
    <w:rsid w:val="00EC4A4F"/>
    <w:rsid w:val="00EC5BA4"/>
    <w:rsid w:val="00ED130E"/>
    <w:rsid w:val="00ED2BB1"/>
    <w:rsid w:val="00ED7940"/>
    <w:rsid w:val="00ED7975"/>
    <w:rsid w:val="00EE0FA2"/>
    <w:rsid w:val="00EF0310"/>
    <w:rsid w:val="00EF11C8"/>
    <w:rsid w:val="00EF4B0C"/>
    <w:rsid w:val="00EF5C73"/>
    <w:rsid w:val="00EF67E4"/>
    <w:rsid w:val="00EF78B9"/>
    <w:rsid w:val="00F00942"/>
    <w:rsid w:val="00F06AF7"/>
    <w:rsid w:val="00F074B4"/>
    <w:rsid w:val="00F1163A"/>
    <w:rsid w:val="00F1710E"/>
    <w:rsid w:val="00F17983"/>
    <w:rsid w:val="00F2209D"/>
    <w:rsid w:val="00F220AC"/>
    <w:rsid w:val="00F22A97"/>
    <w:rsid w:val="00F23083"/>
    <w:rsid w:val="00F25D11"/>
    <w:rsid w:val="00F25F0F"/>
    <w:rsid w:val="00F27394"/>
    <w:rsid w:val="00F31FD3"/>
    <w:rsid w:val="00F42916"/>
    <w:rsid w:val="00F429C6"/>
    <w:rsid w:val="00F45EBE"/>
    <w:rsid w:val="00F56D33"/>
    <w:rsid w:val="00F57ECC"/>
    <w:rsid w:val="00F619AD"/>
    <w:rsid w:val="00F66864"/>
    <w:rsid w:val="00F731BB"/>
    <w:rsid w:val="00F76316"/>
    <w:rsid w:val="00F77BAC"/>
    <w:rsid w:val="00F8097E"/>
    <w:rsid w:val="00F87431"/>
    <w:rsid w:val="00F90586"/>
    <w:rsid w:val="00F93EF3"/>
    <w:rsid w:val="00FA397C"/>
    <w:rsid w:val="00FA7D07"/>
    <w:rsid w:val="00FB4735"/>
    <w:rsid w:val="00FB7DE5"/>
    <w:rsid w:val="00FC4795"/>
    <w:rsid w:val="00FC60E8"/>
    <w:rsid w:val="00FC635E"/>
    <w:rsid w:val="00FC672C"/>
    <w:rsid w:val="00FC7519"/>
    <w:rsid w:val="00FD66AE"/>
    <w:rsid w:val="00FE4578"/>
    <w:rsid w:val="00FF226F"/>
    <w:rsid w:val="00FF232B"/>
    <w:rsid w:val="00FF627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C1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3C"/>
  </w:style>
  <w:style w:type="paragraph" w:styleId="Stopka">
    <w:name w:val="footer"/>
    <w:basedOn w:val="Normalny"/>
    <w:link w:val="Stopka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3C"/>
  </w:style>
  <w:style w:type="paragraph" w:customStyle="1" w:styleId="Textbody">
    <w:name w:val="Text body"/>
    <w:basedOn w:val="Normalny"/>
    <w:rsid w:val="001825C3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F7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AA72F0"/>
    <w:rPr>
      <w:b/>
      <w:bCs/>
    </w:rPr>
  </w:style>
  <w:style w:type="paragraph" w:styleId="Akapitzlist">
    <w:name w:val="List Paragraph"/>
    <w:basedOn w:val="Normalny"/>
    <w:uiPriority w:val="34"/>
    <w:qFormat/>
    <w:rsid w:val="00A27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8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C1E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ent">
    <w:name w:val="content"/>
    <w:basedOn w:val="Domylnaczcionkaakapitu"/>
    <w:rsid w:val="009D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C1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3C"/>
  </w:style>
  <w:style w:type="paragraph" w:styleId="Stopka">
    <w:name w:val="footer"/>
    <w:basedOn w:val="Normalny"/>
    <w:link w:val="Stopka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3C"/>
  </w:style>
  <w:style w:type="paragraph" w:customStyle="1" w:styleId="Textbody">
    <w:name w:val="Text body"/>
    <w:basedOn w:val="Normalny"/>
    <w:rsid w:val="001825C3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F7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AA72F0"/>
    <w:rPr>
      <w:b/>
      <w:bCs/>
    </w:rPr>
  </w:style>
  <w:style w:type="paragraph" w:styleId="Akapitzlist">
    <w:name w:val="List Paragraph"/>
    <w:basedOn w:val="Normalny"/>
    <w:uiPriority w:val="34"/>
    <w:qFormat/>
    <w:rsid w:val="00A27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8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C1E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ent">
    <w:name w:val="content"/>
    <w:basedOn w:val="Domylnaczcionkaakapitu"/>
    <w:rsid w:val="009D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9B12-5278-4F42-87C0-3D8DC860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Rycho Rych</cp:lastModifiedBy>
  <cp:revision>5</cp:revision>
  <dcterms:created xsi:type="dcterms:W3CDTF">2015-10-08T07:17:00Z</dcterms:created>
  <dcterms:modified xsi:type="dcterms:W3CDTF">2016-03-29T11:40:00Z</dcterms:modified>
</cp:coreProperties>
</file>