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C3" w:rsidRDefault="00CC14F3" w:rsidP="00CC14F3">
      <w:pPr>
        <w:tabs>
          <w:tab w:val="left" w:pos="1418"/>
        </w:tabs>
        <w:ind w:right="-1" w:firstLine="0"/>
        <w:rPr>
          <w:bCs/>
        </w:rPr>
      </w:pPr>
      <w:bookmarkStart w:id="0" w:name="_GoBack"/>
      <w:bookmarkEnd w:id="0"/>
      <w:r w:rsidRPr="00CC14F3">
        <w:rPr>
          <w:bCs/>
        </w:rPr>
        <w:t>Józef FLIZIKOWSKI</w:t>
      </w:r>
      <w:r w:rsidR="005349E1">
        <w:rPr>
          <w:rStyle w:val="Odwoanieprzypisudolnego"/>
        </w:rPr>
        <w:footnoteReference w:id="1"/>
      </w:r>
    </w:p>
    <w:p w:rsidR="00CC14F3" w:rsidRPr="00CC14F3" w:rsidRDefault="00CC14F3" w:rsidP="00CC14F3">
      <w:pPr>
        <w:tabs>
          <w:tab w:val="left" w:pos="1418"/>
        </w:tabs>
        <w:ind w:right="-1" w:firstLine="0"/>
        <w:rPr>
          <w:bCs/>
        </w:rPr>
      </w:pPr>
    </w:p>
    <w:p w:rsidR="00D745D6" w:rsidRPr="00D745D6" w:rsidRDefault="00D745D6" w:rsidP="00D745D6">
      <w:pPr>
        <w:pStyle w:val="ZwykyTekst0"/>
        <w:tabs>
          <w:tab w:val="right" w:pos="-6379"/>
        </w:tabs>
        <w:spacing w:after="120"/>
        <w:jc w:val="center"/>
        <w:rPr>
          <w:b/>
          <w:bCs/>
          <w:sz w:val="26"/>
          <w:szCs w:val="26"/>
        </w:rPr>
      </w:pPr>
      <w:r w:rsidRPr="00D745D6">
        <w:rPr>
          <w:b/>
          <w:bCs/>
          <w:sz w:val="26"/>
          <w:szCs w:val="26"/>
        </w:rPr>
        <w:t>CZY WOJEWÓDZTWO KUJAWSKO-POMORSKIE MOŻE BYĆ NIEZALEŻNE ENERGETYCZNIE DZIĘKI OŹE?</w:t>
      </w:r>
    </w:p>
    <w:p w:rsidR="00CC14F3" w:rsidRDefault="00CC14F3" w:rsidP="00784859">
      <w:pPr>
        <w:pStyle w:val="ZwykyTekst0"/>
        <w:tabs>
          <w:tab w:val="right" w:pos="-6379"/>
        </w:tabs>
        <w:spacing w:after="120"/>
        <w:ind w:firstLine="0"/>
        <w:rPr>
          <w:b/>
          <w:sz w:val="18"/>
          <w:szCs w:val="18"/>
        </w:rPr>
      </w:pPr>
    </w:p>
    <w:p w:rsidR="00EA3FD4" w:rsidRPr="004F0A36" w:rsidRDefault="008B6669" w:rsidP="004F0A36">
      <w:pPr>
        <w:ind w:firstLine="0"/>
        <w:outlineLvl w:val="0"/>
        <w:rPr>
          <w:sz w:val="18"/>
          <w:szCs w:val="18"/>
        </w:rPr>
      </w:pPr>
      <w:r w:rsidRPr="004F0A36">
        <w:rPr>
          <w:b/>
          <w:sz w:val="18"/>
          <w:szCs w:val="18"/>
        </w:rPr>
        <w:t>Abstrakt</w:t>
      </w:r>
      <w:r w:rsidR="00CF42DE" w:rsidRPr="004F0A36">
        <w:rPr>
          <w:b/>
          <w:sz w:val="18"/>
          <w:szCs w:val="18"/>
        </w:rPr>
        <w:t>:</w:t>
      </w:r>
      <w:r w:rsidR="00CF42DE" w:rsidRPr="004F0A36">
        <w:rPr>
          <w:sz w:val="18"/>
          <w:szCs w:val="18"/>
        </w:rPr>
        <w:t xml:space="preserve"> </w:t>
      </w:r>
      <w:r w:rsidR="00D745D6">
        <w:rPr>
          <w:bCs/>
          <w:kern w:val="36"/>
          <w:sz w:val="18"/>
          <w:szCs w:val="18"/>
        </w:rPr>
        <w:t>O</w:t>
      </w:r>
      <w:r w:rsidR="00EA3FD4" w:rsidRPr="004F0A36">
        <w:rPr>
          <w:bCs/>
          <w:kern w:val="36"/>
          <w:sz w:val="18"/>
          <w:szCs w:val="18"/>
        </w:rPr>
        <w:t xml:space="preserve">mówiono podstawy </w:t>
      </w:r>
      <w:r w:rsidR="00B87FD8">
        <w:rPr>
          <w:bCs/>
          <w:kern w:val="36"/>
          <w:sz w:val="18"/>
          <w:szCs w:val="18"/>
        </w:rPr>
        <w:t xml:space="preserve">innowacji i rozwoju własnych potencjałów energetycznych województwa Kujawsko-Pomorskiego w kierunku </w:t>
      </w:r>
      <w:r w:rsidR="00D745D6">
        <w:rPr>
          <w:bCs/>
          <w:kern w:val="36"/>
          <w:sz w:val="18"/>
          <w:szCs w:val="18"/>
        </w:rPr>
        <w:t xml:space="preserve">niezależności, </w:t>
      </w:r>
      <w:r w:rsidR="00B87FD8">
        <w:rPr>
          <w:bCs/>
          <w:kern w:val="36"/>
          <w:sz w:val="18"/>
          <w:szCs w:val="18"/>
        </w:rPr>
        <w:t xml:space="preserve">samowystarczalności mocy i energii elektrycznej oraz mocy i energii cieplnej w horyzoncie czasowym roku 2030. </w:t>
      </w:r>
    </w:p>
    <w:p w:rsidR="00EA3FD4" w:rsidRPr="004F0A36" w:rsidRDefault="00EA3FD4" w:rsidP="00EA3FD4">
      <w:pPr>
        <w:outlineLvl w:val="0"/>
        <w:rPr>
          <w:b/>
          <w:i/>
          <w:sz w:val="18"/>
          <w:szCs w:val="18"/>
        </w:rPr>
      </w:pPr>
    </w:p>
    <w:p w:rsidR="00EA3FD4" w:rsidRPr="004F0A36" w:rsidRDefault="00EA3FD4" w:rsidP="004F0A36">
      <w:pPr>
        <w:tabs>
          <w:tab w:val="right" w:pos="4820"/>
          <w:tab w:val="right" w:pos="7144"/>
          <w:tab w:val="center" w:pos="7229"/>
        </w:tabs>
        <w:autoSpaceDE w:val="0"/>
        <w:autoSpaceDN w:val="0"/>
        <w:adjustRightInd w:val="0"/>
        <w:spacing w:after="480"/>
        <w:ind w:left="794" w:hanging="794"/>
        <w:rPr>
          <w:sz w:val="18"/>
          <w:szCs w:val="18"/>
        </w:rPr>
      </w:pPr>
      <w:r w:rsidRPr="004F0A36">
        <w:rPr>
          <w:b/>
          <w:sz w:val="18"/>
          <w:szCs w:val="18"/>
        </w:rPr>
        <w:t>Słowa kluczowe</w:t>
      </w:r>
      <w:r w:rsidRPr="004F0A36">
        <w:rPr>
          <w:sz w:val="18"/>
          <w:szCs w:val="18"/>
        </w:rPr>
        <w:t xml:space="preserve">: </w:t>
      </w:r>
      <w:r w:rsidR="00B87FD8">
        <w:rPr>
          <w:sz w:val="18"/>
          <w:szCs w:val="18"/>
        </w:rPr>
        <w:t>innowacja, rozwój, lokalna samowystarczalność energetyczna</w:t>
      </w:r>
    </w:p>
    <w:p w:rsidR="006E3463" w:rsidRPr="00C917A0" w:rsidRDefault="00E5612D" w:rsidP="00C917A0">
      <w:pPr>
        <w:keepNext/>
        <w:tabs>
          <w:tab w:val="right" w:pos="4820"/>
          <w:tab w:val="center" w:pos="7229"/>
        </w:tabs>
        <w:spacing w:after="120"/>
        <w:ind w:firstLine="0"/>
        <w:rPr>
          <w:b/>
          <w:sz w:val="24"/>
          <w:szCs w:val="24"/>
        </w:rPr>
      </w:pPr>
      <w:r w:rsidRPr="00756B9A">
        <w:rPr>
          <w:b/>
          <w:sz w:val="24"/>
          <w:szCs w:val="24"/>
        </w:rPr>
        <w:t>Wprowadzenie</w:t>
      </w:r>
      <w:r w:rsidR="008A32F1">
        <w:rPr>
          <w:b/>
          <w:sz w:val="24"/>
          <w:szCs w:val="24"/>
        </w:rPr>
        <w:t xml:space="preserve"> </w:t>
      </w:r>
    </w:p>
    <w:p w:rsidR="00CC14F3" w:rsidRPr="00CC14F3" w:rsidRDefault="00CC14F3" w:rsidP="00CC14F3">
      <w:pPr>
        <w:tabs>
          <w:tab w:val="left" w:pos="-1440"/>
          <w:tab w:val="left" w:pos="-720"/>
          <w:tab w:val="left" w:pos="0"/>
          <w:tab w:val="left" w:pos="438"/>
          <w:tab w:val="left" w:pos="720"/>
        </w:tabs>
        <w:rPr>
          <w:b/>
        </w:rPr>
      </w:pPr>
    </w:p>
    <w:p w:rsidR="00B87FD8" w:rsidRPr="00272492" w:rsidRDefault="00B87FD8" w:rsidP="00272492">
      <w:pPr>
        <w:pStyle w:val="NormalnyWeb"/>
        <w:jc w:val="both"/>
        <w:rPr>
          <w:rStyle w:val="Pogrubienie"/>
          <w:b w:val="0"/>
          <w:sz w:val="20"/>
          <w:szCs w:val="20"/>
        </w:rPr>
      </w:pPr>
      <w:r w:rsidRPr="00B87FD8">
        <w:rPr>
          <w:rStyle w:val="Pogrubienie"/>
          <w:b w:val="0"/>
          <w:sz w:val="20"/>
          <w:szCs w:val="20"/>
        </w:rPr>
        <w:t>Według "Założeń Polityki Energetycznej", samowystarczalność energetyczna Polski powinna spaść z  85 procent w roku 2000 do 60 procent w roku 2020</w:t>
      </w:r>
      <w:r w:rsidR="00A41649">
        <w:rPr>
          <w:rStyle w:val="Pogrubienie"/>
          <w:b w:val="0"/>
          <w:sz w:val="20"/>
          <w:szCs w:val="20"/>
        </w:rPr>
        <w:t xml:space="preserve"> [5]</w:t>
      </w:r>
      <w:r w:rsidRPr="00B87FD8">
        <w:rPr>
          <w:rStyle w:val="Pogrubienie"/>
          <w:b w:val="0"/>
          <w:sz w:val="20"/>
          <w:szCs w:val="20"/>
        </w:rPr>
        <w:t>. Cel ten będzie osiągany poprzez stopniową likwidacją rodzimego przemysłu węglowego i rezygnację z wykorzystania krajowego potencj</w:t>
      </w:r>
      <w:r w:rsidRPr="00272492">
        <w:rPr>
          <w:rStyle w:val="Pogrubienie"/>
          <w:b w:val="0"/>
          <w:sz w:val="20"/>
          <w:szCs w:val="20"/>
        </w:rPr>
        <w:t>ału nieodnawialnych źródeł energii.</w:t>
      </w:r>
    </w:p>
    <w:p w:rsidR="00E47224" w:rsidRDefault="0011341C" w:rsidP="00272492">
      <w:pPr>
        <w:pStyle w:val="NormalnyWeb"/>
        <w:jc w:val="both"/>
        <w:rPr>
          <w:rStyle w:val="Pogrubienie"/>
          <w:b w:val="0"/>
          <w:sz w:val="20"/>
          <w:szCs w:val="20"/>
        </w:rPr>
      </w:pPr>
      <w:r w:rsidRPr="00272492">
        <w:rPr>
          <w:rStyle w:val="Pogrubienie"/>
          <w:b w:val="0"/>
          <w:sz w:val="20"/>
          <w:szCs w:val="20"/>
        </w:rPr>
        <w:t xml:space="preserve">Na jednej z konferencji Eko-€uro-Energia (2004) </w:t>
      </w:r>
      <w:r w:rsidR="00A41649">
        <w:rPr>
          <w:rStyle w:val="Pogrubienie"/>
          <w:b w:val="0"/>
          <w:sz w:val="20"/>
          <w:szCs w:val="20"/>
        </w:rPr>
        <w:t xml:space="preserve">[5] </w:t>
      </w:r>
      <w:r w:rsidRPr="00272492">
        <w:rPr>
          <w:rStyle w:val="Pogrubienie"/>
          <w:b w:val="0"/>
          <w:sz w:val="20"/>
          <w:szCs w:val="20"/>
        </w:rPr>
        <w:t xml:space="preserve">przedstawiciel ambasady Królestwa Szwecji </w:t>
      </w:r>
      <w:r w:rsidRPr="00E47224">
        <w:rPr>
          <w:rStyle w:val="Pogrubienie"/>
          <w:b w:val="0"/>
          <w:sz w:val="20"/>
          <w:szCs w:val="20"/>
        </w:rPr>
        <w:t xml:space="preserve">prezentował referat o samowystarczalności energetycznej w perspektywie roku 2020. Wtedy wydawało się to utopią, ale dzisiaj samowystarczalność Szwecji może być osiągnięta przed terminem! </w:t>
      </w:r>
    </w:p>
    <w:p w:rsidR="00070CEB" w:rsidRDefault="00070CEB" w:rsidP="00272492">
      <w:pPr>
        <w:pStyle w:val="NormalnyWeb"/>
        <w:jc w:val="both"/>
        <w:rPr>
          <w:rStyle w:val="Pogrubienie"/>
          <w:b w:val="0"/>
          <w:sz w:val="20"/>
          <w:szCs w:val="20"/>
        </w:rPr>
      </w:pPr>
      <w:r>
        <w:rPr>
          <w:rStyle w:val="Pogrubienie"/>
          <w:b w:val="0"/>
          <w:sz w:val="20"/>
          <w:szCs w:val="20"/>
        </w:rPr>
        <w:t>Temat, w odniesieniu do miejsca</w:t>
      </w:r>
      <w:r w:rsidR="00A41649">
        <w:rPr>
          <w:rStyle w:val="Pogrubienie"/>
          <w:b w:val="0"/>
          <w:sz w:val="20"/>
          <w:szCs w:val="20"/>
        </w:rPr>
        <w:t xml:space="preserve"> w Polsce</w:t>
      </w:r>
      <w:r>
        <w:rPr>
          <w:rStyle w:val="Pogrubienie"/>
          <w:b w:val="0"/>
          <w:sz w:val="20"/>
          <w:szCs w:val="20"/>
        </w:rPr>
        <w:t>, jego zasobów/potencjałów, kultury technologicznej, rodzi pytania dodatkowe:</w:t>
      </w:r>
    </w:p>
    <w:p w:rsidR="00070CEB" w:rsidRDefault="00070CEB" w:rsidP="00070CEB">
      <w:pPr>
        <w:pStyle w:val="NormalnyWeb"/>
        <w:numPr>
          <w:ilvl w:val="0"/>
          <w:numId w:val="30"/>
        </w:numPr>
        <w:jc w:val="both"/>
        <w:rPr>
          <w:rStyle w:val="Pogrubienie"/>
          <w:b w:val="0"/>
          <w:sz w:val="20"/>
          <w:szCs w:val="20"/>
        </w:rPr>
      </w:pPr>
      <w:r>
        <w:rPr>
          <w:rStyle w:val="Pogrubienie"/>
          <w:b w:val="0"/>
          <w:sz w:val="20"/>
          <w:szCs w:val="20"/>
        </w:rPr>
        <w:t xml:space="preserve">Czy </w:t>
      </w:r>
      <w:r w:rsidR="00430D61">
        <w:rPr>
          <w:rStyle w:val="Pogrubienie"/>
          <w:b w:val="0"/>
          <w:sz w:val="20"/>
          <w:szCs w:val="20"/>
        </w:rPr>
        <w:t xml:space="preserve">niezależność, </w:t>
      </w:r>
      <w:r>
        <w:rPr>
          <w:rStyle w:val="Pogrubienie"/>
          <w:b w:val="0"/>
          <w:sz w:val="20"/>
          <w:szCs w:val="20"/>
        </w:rPr>
        <w:t xml:space="preserve">samowystarczalność </w:t>
      </w:r>
      <w:r w:rsidR="00430D61">
        <w:rPr>
          <w:rStyle w:val="Pogrubienie"/>
          <w:b w:val="0"/>
          <w:sz w:val="20"/>
          <w:szCs w:val="20"/>
        </w:rPr>
        <w:t xml:space="preserve">energetyczna </w:t>
      </w:r>
      <w:r>
        <w:rPr>
          <w:rStyle w:val="Pogrubienie"/>
          <w:b w:val="0"/>
          <w:sz w:val="20"/>
          <w:szCs w:val="20"/>
        </w:rPr>
        <w:t>jest?</w:t>
      </w:r>
    </w:p>
    <w:p w:rsidR="00070CEB" w:rsidRDefault="00070CEB" w:rsidP="00070CEB">
      <w:pPr>
        <w:pStyle w:val="NormalnyWeb"/>
        <w:numPr>
          <w:ilvl w:val="0"/>
          <w:numId w:val="30"/>
        </w:numPr>
        <w:jc w:val="both"/>
        <w:rPr>
          <w:rStyle w:val="Pogrubienie"/>
          <w:b w:val="0"/>
          <w:sz w:val="20"/>
          <w:szCs w:val="20"/>
        </w:rPr>
      </w:pPr>
      <w:r>
        <w:rPr>
          <w:rStyle w:val="Pogrubienie"/>
          <w:b w:val="0"/>
          <w:sz w:val="20"/>
          <w:szCs w:val="20"/>
        </w:rPr>
        <w:t>Czy może być, ze względów potencjalnych, technicznych, politycznych?</w:t>
      </w:r>
    </w:p>
    <w:p w:rsidR="00070CEB" w:rsidRDefault="00070CEB" w:rsidP="00070CEB">
      <w:pPr>
        <w:pStyle w:val="NormalnyWeb"/>
        <w:numPr>
          <w:ilvl w:val="0"/>
          <w:numId w:val="30"/>
        </w:numPr>
        <w:jc w:val="both"/>
        <w:rPr>
          <w:rStyle w:val="Pogrubienie"/>
          <w:b w:val="0"/>
          <w:sz w:val="20"/>
          <w:szCs w:val="20"/>
        </w:rPr>
      </w:pPr>
      <w:r>
        <w:rPr>
          <w:rStyle w:val="Pogrubienie"/>
          <w:b w:val="0"/>
          <w:sz w:val="20"/>
          <w:szCs w:val="20"/>
        </w:rPr>
        <w:t xml:space="preserve">Czy bezwzględnie powinna być? </w:t>
      </w:r>
    </w:p>
    <w:p w:rsidR="00070CEB" w:rsidRDefault="00070CEB" w:rsidP="00272492">
      <w:pPr>
        <w:pStyle w:val="NormalnyWeb"/>
        <w:jc w:val="both"/>
        <w:rPr>
          <w:rStyle w:val="Pogrubienie"/>
          <w:b w:val="0"/>
          <w:sz w:val="20"/>
          <w:szCs w:val="20"/>
        </w:rPr>
      </w:pPr>
      <w:r>
        <w:rPr>
          <w:rStyle w:val="Pogrubienie"/>
          <w:b w:val="0"/>
          <w:sz w:val="20"/>
          <w:szCs w:val="20"/>
        </w:rPr>
        <w:t xml:space="preserve">Oczywiście pytań rodzi sie więcej. </w:t>
      </w:r>
      <w:r w:rsidR="00E86506">
        <w:rPr>
          <w:rStyle w:val="Pogrubienie"/>
          <w:b w:val="0"/>
          <w:sz w:val="20"/>
          <w:szCs w:val="20"/>
        </w:rPr>
        <w:t xml:space="preserve">Na </w:t>
      </w:r>
      <w:r w:rsidR="00A41649">
        <w:rPr>
          <w:rStyle w:val="Pogrubienie"/>
          <w:b w:val="0"/>
          <w:sz w:val="20"/>
          <w:szCs w:val="20"/>
        </w:rPr>
        <w:t>wymienione</w:t>
      </w:r>
      <w:r w:rsidR="00E86506">
        <w:rPr>
          <w:rStyle w:val="Pogrubienie"/>
          <w:b w:val="0"/>
          <w:sz w:val="20"/>
          <w:szCs w:val="20"/>
        </w:rPr>
        <w:t xml:space="preserve"> można udzielić odpowiedzi</w:t>
      </w:r>
      <w:r w:rsidR="00E86506" w:rsidRPr="00E86506">
        <w:rPr>
          <w:rStyle w:val="Pogrubienie"/>
          <w:b w:val="0"/>
          <w:sz w:val="20"/>
          <w:szCs w:val="20"/>
        </w:rPr>
        <w:t xml:space="preserve"> </w:t>
      </w:r>
      <w:r w:rsidR="00E86506">
        <w:rPr>
          <w:rStyle w:val="Pogrubienie"/>
          <w:b w:val="0"/>
          <w:sz w:val="20"/>
          <w:szCs w:val="20"/>
        </w:rPr>
        <w:t xml:space="preserve">bezpośrednio. Na pierwsze: samowystarczalności </w:t>
      </w:r>
      <w:r w:rsidR="00A41649">
        <w:rPr>
          <w:rStyle w:val="Pogrubienie"/>
          <w:b w:val="0"/>
          <w:sz w:val="20"/>
          <w:szCs w:val="20"/>
        </w:rPr>
        <w:t xml:space="preserve">- </w:t>
      </w:r>
      <w:r w:rsidR="00E86506">
        <w:rPr>
          <w:rStyle w:val="Pogrubienie"/>
          <w:b w:val="0"/>
          <w:sz w:val="20"/>
          <w:szCs w:val="20"/>
        </w:rPr>
        <w:t>nie ma, ze względów potencjalnych,</w:t>
      </w:r>
      <w:r w:rsidR="000A2423">
        <w:rPr>
          <w:rStyle w:val="Pogrubienie"/>
          <w:b w:val="0"/>
          <w:sz w:val="20"/>
          <w:szCs w:val="20"/>
        </w:rPr>
        <w:t xml:space="preserve"> ale również nie ma: samodzielności, samorządności, samofinansowania (3xS); </w:t>
      </w:r>
      <w:r w:rsidR="00E86506">
        <w:rPr>
          <w:rStyle w:val="Pogrubienie"/>
          <w:b w:val="0"/>
          <w:sz w:val="20"/>
          <w:szCs w:val="20"/>
        </w:rPr>
        <w:t xml:space="preserve"> technicznych - samowystarczalność może być</w:t>
      </w:r>
      <w:r w:rsidR="00A41649">
        <w:rPr>
          <w:rStyle w:val="Pogrubienie"/>
          <w:b w:val="0"/>
          <w:sz w:val="20"/>
          <w:szCs w:val="20"/>
        </w:rPr>
        <w:t>;</w:t>
      </w:r>
      <w:r w:rsidR="00E86506">
        <w:rPr>
          <w:rStyle w:val="Pogrubienie"/>
          <w:b w:val="0"/>
          <w:sz w:val="20"/>
          <w:szCs w:val="20"/>
        </w:rPr>
        <w:t xml:space="preserve"> ze względów politycznych</w:t>
      </w:r>
      <w:r w:rsidR="00A41649">
        <w:rPr>
          <w:rStyle w:val="Pogrubienie"/>
          <w:b w:val="0"/>
          <w:sz w:val="20"/>
          <w:szCs w:val="20"/>
        </w:rPr>
        <w:t xml:space="preserve"> -</w:t>
      </w:r>
      <w:r w:rsidR="00E86506">
        <w:rPr>
          <w:rStyle w:val="Pogrubienie"/>
          <w:b w:val="0"/>
          <w:sz w:val="20"/>
          <w:szCs w:val="20"/>
        </w:rPr>
        <w:t xml:space="preserve"> nie może jej być. W związku logicznym - również bezwzględnie nie powinno być samowystarczalności, dopóki istnieje Unia Europejska, lub dopóki są obowiązujące "Założenia Polityki Energetycznej".</w:t>
      </w:r>
    </w:p>
    <w:p w:rsidR="00E86506" w:rsidRPr="00E47224" w:rsidRDefault="00E86506" w:rsidP="00272492">
      <w:pPr>
        <w:pStyle w:val="NormalnyWeb"/>
        <w:jc w:val="both"/>
        <w:rPr>
          <w:rStyle w:val="Pogrubienie"/>
          <w:b w:val="0"/>
          <w:sz w:val="20"/>
          <w:szCs w:val="20"/>
        </w:rPr>
      </w:pPr>
      <w:r>
        <w:rPr>
          <w:rStyle w:val="Pogrubienie"/>
          <w:b w:val="0"/>
          <w:sz w:val="20"/>
          <w:szCs w:val="20"/>
        </w:rPr>
        <w:t xml:space="preserve">Prezentacja nie ma charakteru politycznego i jest próbą hipotetycznego zaangażowania i wykorzystania potencjału twórczego do koncepcyjnego rozwiązania </w:t>
      </w:r>
      <w:r w:rsidR="00A41649">
        <w:rPr>
          <w:rStyle w:val="Pogrubienie"/>
          <w:b w:val="0"/>
          <w:sz w:val="20"/>
          <w:szCs w:val="20"/>
        </w:rPr>
        <w:t xml:space="preserve">sformułowanego </w:t>
      </w:r>
      <w:r>
        <w:rPr>
          <w:rStyle w:val="Pogrubienie"/>
          <w:b w:val="0"/>
          <w:sz w:val="20"/>
          <w:szCs w:val="20"/>
        </w:rPr>
        <w:t>problemu.</w:t>
      </w:r>
    </w:p>
    <w:p w:rsidR="0011341C" w:rsidRPr="00E47224" w:rsidRDefault="00E47224" w:rsidP="00E47224">
      <w:pPr>
        <w:pStyle w:val="NormalnyWeb"/>
        <w:jc w:val="both"/>
        <w:rPr>
          <w:rStyle w:val="Pogrubienie"/>
          <w:b w:val="0"/>
          <w:bCs w:val="0"/>
          <w:sz w:val="20"/>
          <w:szCs w:val="20"/>
        </w:rPr>
      </w:pPr>
      <w:r w:rsidRPr="00A41649">
        <w:rPr>
          <w:b/>
          <w:bCs/>
          <w:iCs/>
          <w:sz w:val="20"/>
          <w:szCs w:val="20"/>
        </w:rPr>
        <w:t>Projektowanie technologii</w:t>
      </w:r>
      <w:r w:rsidRPr="00A41649">
        <w:rPr>
          <w:b/>
          <w:bCs/>
          <w:sz w:val="20"/>
          <w:szCs w:val="20"/>
        </w:rPr>
        <w:t xml:space="preserve"> samowystarczalności energetycznej województwa</w:t>
      </w:r>
      <w:r>
        <w:rPr>
          <w:b/>
          <w:bCs/>
          <w:sz w:val="20"/>
          <w:szCs w:val="20"/>
        </w:rPr>
        <w:t xml:space="preserve"> </w:t>
      </w:r>
      <w:r w:rsidRPr="00E47224">
        <w:rPr>
          <w:bCs/>
          <w:sz w:val="20"/>
          <w:szCs w:val="20"/>
        </w:rPr>
        <w:t>polega przede wszystkim na budowaniu podstaw przyzwolenia społecznego dla celu</w:t>
      </w:r>
      <w:r>
        <w:rPr>
          <w:bCs/>
          <w:sz w:val="20"/>
          <w:szCs w:val="20"/>
        </w:rPr>
        <w:t xml:space="preserve"> samowystarczalności, energetyki rozproszonej,</w:t>
      </w:r>
      <w:r w:rsidRPr="00E47224">
        <w:rPr>
          <w:bCs/>
          <w:sz w:val="20"/>
          <w:szCs w:val="20"/>
        </w:rPr>
        <w:t xml:space="preserve"> energetyki OŹE, dzieła w postacie nowej </w:t>
      </w:r>
      <w:r>
        <w:rPr>
          <w:bCs/>
          <w:sz w:val="20"/>
          <w:szCs w:val="20"/>
        </w:rPr>
        <w:t xml:space="preserve">strategii, </w:t>
      </w:r>
      <w:r w:rsidRPr="00E47224">
        <w:rPr>
          <w:bCs/>
          <w:sz w:val="20"/>
          <w:szCs w:val="20"/>
        </w:rPr>
        <w:t xml:space="preserve">elektrowni, dla władzy energetyka, bądź dla ważnej idei </w:t>
      </w:r>
      <w:r>
        <w:rPr>
          <w:bCs/>
          <w:sz w:val="20"/>
          <w:szCs w:val="20"/>
        </w:rPr>
        <w:t xml:space="preserve">rozproszenia, czy </w:t>
      </w:r>
      <w:r w:rsidRPr="00E47224">
        <w:rPr>
          <w:bCs/>
          <w:sz w:val="20"/>
          <w:szCs w:val="20"/>
        </w:rPr>
        <w:t>odnawialnych źródeł energii. Przyzwolenie (wiara) zmienia energetyka w (niewolnika) realizatora własnych przekonań</w:t>
      </w:r>
      <w:r w:rsidR="00A41649">
        <w:rPr>
          <w:bCs/>
          <w:sz w:val="20"/>
          <w:szCs w:val="20"/>
        </w:rPr>
        <w:t xml:space="preserve"> [1, 2, 4, 5-8]</w:t>
      </w:r>
      <w:r>
        <w:rPr>
          <w:bCs/>
          <w:sz w:val="20"/>
          <w:szCs w:val="20"/>
        </w:rPr>
        <w:t>.</w:t>
      </w:r>
      <w:r w:rsidR="0011341C" w:rsidRPr="00E47224">
        <w:rPr>
          <w:rStyle w:val="Pogrubienie"/>
          <w:b w:val="0"/>
          <w:sz w:val="20"/>
          <w:szCs w:val="20"/>
        </w:rPr>
        <w:t xml:space="preserve"> </w:t>
      </w:r>
    </w:p>
    <w:p w:rsidR="00272492" w:rsidRPr="00272492" w:rsidRDefault="00272492" w:rsidP="00272492">
      <w:pPr>
        <w:pStyle w:val="NormalnyWeb"/>
        <w:jc w:val="both"/>
        <w:rPr>
          <w:sz w:val="20"/>
          <w:szCs w:val="20"/>
        </w:rPr>
      </w:pPr>
      <w:r w:rsidRPr="00E47224">
        <w:rPr>
          <w:rStyle w:val="Pogrubienie"/>
          <w:sz w:val="20"/>
          <w:szCs w:val="20"/>
        </w:rPr>
        <w:lastRenderedPageBreak/>
        <w:t>Celem</w:t>
      </w:r>
      <w:r w:rsidRPr="00272492">
        <w:rPr>
          <w:sz w:val="20"/>
          <w:szCs w:val="20"/>
        </w:rPr>
        <w:t xml:space="preserve"> niniejszej pracy jest postępowanie antycypujące, oparte o aktualny stan gospodarki, nauki, </w:t>
      </w:r>
      <w:r w:rsidR="00A41649">
        <w:rPr>
          <w:sz w:val="20"/>
          <w:szCs w:val="20"/>
        </w:rPr>
        <w:t xml:space="preserve">dydaktyki, </w:t>
      </w:r>
      <w:r w:rsidRPr="00272492">
        <w:rPr>
          <w:sz w:val="20"/>
          <w:szCs w:val="20"/>
        </w:rPr>
        <w:t xml:space="preserve">strategii rozwoju, w kierunku określenia dróg, horyzontu czasowego    </w:t>
      </w:r>
      <w:r w:rsidRPr="00272492">
        <w:rPr>
          <w:sz w:val="20"/>
          <w:szCs w:val="20"/>
        </w:rPr>
        <w:br/>
        <w:t xml:space="preserve">i poziomu </w:t>
      </w:r>
      <w:r w:rsidR="00D745D6">
        <w:rPr>
          <w:sz w:val="20"/>
          <w:szCs w:val="20"/>
        </w:rPr>
        <w:t xml:space="preserve">niezależności, </w:t>
      </w:r>
      <w:r w:rsidRPr="00272492">
        <w:rPr>
          <w:sz w:val="20"/>
          <w:szCs w:val="20"/>
        </w:rPr>
        <w:t xml:space="preserve">samowystarczalności energetycznej </w:t>
      </w:r>
      <w:r w:rsidR="000A2423">
        <w:rPr>
          <w:sz w:val="20"/>
          <w:szCs w:val="20"/>
        </w:rPr>
        <w:t xml:space="preserve">konsumentów </w:t>
      </w:r>
      <w:r w:rsidRPr="00272492">
        <w:rPr>
          <w:sz w:val="20"/>
          <w:szCs w:val="20"/>
        </w:rPr>
        <w:t xml:space="preserve">województwa, w oparciu o endogeniczny potencjał zasobów energetycznych, </w:t>
      </w:r>
      <w:r w:rsidR="000A2423">
        <w:rPr>
          <w:sz w:val="20"/>
          <w:szCs w:val="20"/>
        </w:rPr>
        <w:t>producentów energii</w:t>
      </w:r>
      <w:r w:rsidRPr="00272492">
        <w:rPr>
          <w:sz w:val="20"/>
          <w:szCs w:val="20"/>
        </w:rPr>
        <w:t xml:space="preserve"> ze źródeł odnawialnych jak i nieodnawialnych. </w:t>
      </w:r>
    </w:p>
    <w:p w:rsidR="00272492" w:rsidRPr="00272492" w:rsidRDefault="00272492" w:rsidP="00272492">
      <w:pPr>
        <w:pStyle w:val="NormalnyWeb"/>
        <w:jc w:val="both"/>
        <w:rPr>
          <w:sz w:val="20"/>
          <w:szCs w:val="20"/>
        </w:rPr>
      </w:pPr>
      <w:r w:rsidRPr="00272492">
        <w:rPr>
          <w:sz w:val="20"/>
          <w:szCs w:val="20"/>
        </w:rPr>
        <w:t>Dla osiągnięcia postawionego celu pracy postanowiono rozwiązać problem:</w:t>
      </w:r>
    </w:p>
    <w:p w:rsidR="00272492" w:rsidRPr="00272492" w:rsidRDefault="00272492" w:rsidP="00272492">
      <w:pPr>
        <w:pStyle w:val="NormalnyWeb"/>
        <w:jc w:val="both"/>
        <w:rPr>
          <w:sz w:val="20"/>
          <w:szCs w:val="20"/>
        </w:rPr>
      </w:pPr>
      <w:r w:rsidRPr="00272492">
        <w:rPr>
          <w:rStyle w:val="Pogrubienie"/>
          <w:b w:val="0"/>
          <w:sz w:val="20"/>
          <w:szCs w:val="20"/>
        </w:rPr>
        <w:t>Jakie</w:t>
      </w:r>
      <w:r w:rsidRPr="00272492">
        <w:rPr>
          <w:b/>
          <w:sz w:val="20"/>
          <w:szCs w:val="20"/>
        </w:rPr>
        <w:t xml:space="preserve"> </w:t>
      </w:r>
      <w:r w:rsidRPr="00272492">
        <w:rPr>
          <w:sz w:val="20"/>
          <w:szCs w:val="20"/>
        </w:rPr>
        <w:t>warunki techniczne produkcyjne</w:t>
      </w:r>
      <w:r w:rsidR="000A2423">
        <w:rPr>
          <w:sz w:val="20"/>
          <w:szCs w:val="20"/>
        </w:rPr>
        <w:t xml:space="preserve"> i</w:t>
      </w:r>
      <w:r w:rsidRPr="00272492">
        <w:rPr>
          <w:sz w:val="20"/>
          <w:szCs w:val="20"/>
        </w:rPr>
        <w:t xml:space="preserve"> konsumpcyjne rozwoju (Wr) są niezbędne dla zaistnienia postulowanego stanu </w:t>
      </w:r>
      <w:r w:rsidR="00D745D6">
        <w:rPr>
          <w:sz w:val="20"/>
          <w:szCs w:val="20"/>
        </w:rPr>
        <w:t xml:space="preserve">niezależności, </w:t>
      </w:r>
      <w:r w:rsidRPr="00272492">
        <w:rPr>
          <w:sz w:val="20"/>
          <w:szCs w:val="20"/>
        </w:rPr>
        <w:t>samowystarczalności energetycznej Województwa Kujawsko-Pomorskiego (SEN)?</w:t>
      </w:r>
    </w:p>
    <w:p w:rsidR="00CC14F3" w:rsidRPr="00272492" w:rsidRDefault="00CC14F3" w:rsidP="00272492">
      <w:pPr>
        <w:tabs>
          <w:tab w:val="left" w:pos="1418"/>
        </w:tabs>
        <w:ind w:right="-1"/>
      </w:pPr>
    </w:p>
    <w:p w:rsidR="00272492" w:rsidRPr="00272492" w:rsidRDefault="00110B69" w:rsidP="00272492">
      <w:pPr>
        <w:keepNext/>
        <w:tabs>
          <w:tab w:val="right" w:pos="4820"/>
          <w:tab w:val="center" w:pos="7229"/>
        </w:tabs>
        <w:spacing w:after="120"/>
        <w:ind w:firstLine="0"/>
        <w:rPr>
          <w:b/>
          <w:sz w:val="24"/>
          <w:szCs w:val="24"/>
        </w:rPr>
      </w:pPr>
      <w:r>
        <w:rPr>
          <w:b/>
          <w:sz w:val="24"/>
          <w:szCs w:val="24"/>
        </w:rPr>
        <w:t>Stan początkowy:</w:t>
      </w:r>
      <w:r w:rsidR="00A7246A">
        <w:rPr>
          <w:b/>
          <w:sz w:val="24"/>
          <w:szCs w:val="24"/>
        </w:rPr>
        <w:t xml:space="preserve"> produkcja-konsumpcja energii</w:t>
      </w:r>
      <w:r w:rsidR="000A2423">
        <w:rPr>
          <w:b/>
          <w:sz w:val="24"/>
          <w:szCs w:val="24"/>
        </w:rPr>
        <w:t xml:space="preserve"> </w:t>
      </w:r>
      <w:r w:rsidR="00054FD8">
        <w:rPr>
          <w:b/>
          <w:sz w:val="24"/>
          <w:szCs w:val="24"/>
        </w:rPr>
        <w:t>(Wr</w:t>
      </w:r>
      <w:r w:rsidR="00A7246A" w:rsidRPr="00A7246A">
        <w:rPr>
          <w:b/>
          <w:sz w:val="24"/>
          <w:szCs w:val="24"/>
          <w:vertAlign w:val="subscript"/>
        </w:rPr>
        <w:t>p-k</w:t>
      </w:r>
      <w:r w:rsidR="00054FD8">
        <w:rPr>
          <w:b/>
          <w:sz w:val="24"/>
          <w:szCs w:val="24"/>
        </w:rPr>
        <w:t>)</w:t>
      </w:r>
    </w:p>
    <w:p w:rsidR="00272492" w:rsidRDefault="00272492" w:rsidP="00272492">
      <w:pPr>
        <w:pStyle w:val="NormalnyWeb"/>
        <w:ind w:firstLine="0"/>
        <w:jc w:val="both"/>
        <w:rPr>
          <w:b/>
          <w:bCs/>
          <w:sz w:val="20"/>
          <w:szCs w:val="20"/>
        </w:rPr>
      </w:pPr>
    </w:p>
    <w:p w:rsidR="00272492" w:rsidRPr="00272492" w:rsidRDefault="00272492" w:rsidP="00272492">
      <w:pPr>
        <w:pStyle w:val="NormalnyWeb"/>
        <w:jc w:val="both"/>
        <w:rPr>
          <w:sz w:val="20"/>
          <w:szCs w:val="20"/>
        </w:rPr>
      </w:pPr>
      <w:r w:rsidRPr="00272492">
        <w:rPr>
          <w:sz w:val="20"/>
          <w:szCs w:val="20"/>
        </w:rPr>
        <w:t>Województwo kujawsko-pomorskie zajmuje powierzchnię 17.972 km</w:t>
      </w:r>
      <w:r w:rsidRPr="00272492">
        <w:rPr>
          <w:sz w:val="20"/>
          <w:szCs w:val="20"/>
          <w:vertAlign w:val="superscript"/>
        </w:rPr>
        <w:t>2</w:t>
      </w:r>
      <w:r w:rsidRPr="00272492">
        <w:rPr>
          <w:sz w:val="20"/>
          <w:szCs w:val="20"/>
        </w:rPr>
        <w:t xml:space="preserve"> (5,7% całkowitej powierzchni kraju; 10 pozycja w rankingu co do wielkości wśród 16 województw) i liczy (2011 r.) 2.098 tys. mieszkańców (5,4% ludności kraju, 10 pozycja wśród województw co do wielkości zaludnienia)</w:t>
      </w:r>
      <w:r w:rsidR="00A41649">
        <w:rPr>
          <w:sz w:val="20"/>
          <w:szCs w:val="20"/>
        </w:rPr>
        <w:t xml:space="preserve"> [</w:t>
      </w:r>
      <w:r w:rsidR="00561DF0">
        <w:rPr>
          <w:sz w:val="20"/>
          <w:szCs w:val="20"/>
        </w:rPr>
        <w:t>2, 15, 19, 20, 21, 28]</w:t>
      </w:r>
      <w:r w:rsidRPr="00272492">
        <w:rPr>
          <w:sz w:val="20"/>
          <w:szCs w:val="20"/>
        </w:rPr>
        <w:t>.</w:t>
      </w:r>
    </w:p>
    <w:p w:rsidR="00272492" w:rsidRPr="00272492" w:rsidRDefault="00272492" w:rsidP="00272492">
      <w:pPr>
        <w:pStyle w:val="NormalnyWeb"/>
        <w:jc w:val="both"/>
        <w:rPr>
          <w:b/>
          <w:bCs/>
          <w:sz w:val="20"/>
          <w:szCs w:val="20"/>
        </w:rPr>
      </w:pPr>
      <w:r w:rsidRPr="00272492">
        <w:rPr>
          <w:sz w:val="20"/>
          <w:szCs w:val="20"/>
        </w:rPr>
        <w:t xml:space="preserve"> W strukturze użytkowania gruntów dominują użytki rolne, których udział w powierzchni ogólnej województwa wynosi 65%, wobec średniej dla kraju 60,5%, co sytuuje województwo na 4 pozycji wśród województw co do wielkości zarolnienia gruntów. Województwo wyróżnia się małym zalesieniem, grunty leśne stanowią 23,3% powierzchni województwa (przy średniej dla kraju 29,1%, 13 lokata co do wielkości zalesienia)</w:t>
      </w:r>
      <w:r w:rsidR="00561DF0">
        <w:rPr>
          <w:sz w:val="20"/>
          <w:szCs w:val="20"/>
        </w:rPr>
        <w:t xml:space="preserve"> [21]</w:t>
      </w:r>
      <w:r w:rsidRPr="00272492">
        <w:rPr>
          <w:sz w:val="20"/>
          <w:szCs w:val="20"/>
        </w:rPr>
        <w:t xml:space="preserve">. </w:t>
      </w:r>
    </w:p>
    <w:p w:rsidR="00272492" w:rsidRPr="00272492" w:rsidRDefault="00272492" w:rsidP="00272492">
      <w:pPr>
        <w:pStyle w:val="NormalnyWeb"/>
        <w:ind w:firstLine="0"/>
        <w:jc w:val="both"/>
        <w:rPr>
          <w:sz w:val="20"/>
          <w:szCs w:val="20"/>
        </w:rPr>
      </w:pPr>
      <w:r w:rsidRPr="00272492">
        <w:rPr>
          <w:noProof/>
          <w:sz w:val="20"/>
          <w:szCs w:val="20"/>
        </w:rPr>
        <w:drawing>
          <wp:inline distT="0" distB="0" distL="0" distR="0">
            <wp:extent cx="5010150" cy="3160376"/>
            <wp:effectExtent l="1905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394" cy="3160530"/>
                    </a:xfrm>
                    <a:prstGeom prst="rect">
                      <a:avLst/>
                    </a:prstGeom>
                    <a:noFill/>
                    <a:ln>
                      <a:noFill/>
                    </a:ln>
                  </pic:spPr>
                </pic:pic>
              </a:graphicData>
            </a:graphic>
          </wp:inline>
        </w:drawing>
      </w:r>
    </w:p>
    <w:p w:rsidR="00272492" w:rsidRPr="00272492" w:rsidRDefault="00272492" w:rsidP="00272492">
      <w:pPr>
        <w:tabs>
          <w:tab w:val="right" w:pos="4820"/>
          <w:tab w:val="center" w:pos="7229"/>
        </w:tabs>
        <w:spacing w:after="120"/>
        <w:ind w:firstLine="369"/>
        <w:jc w:val="left"/>
        <w:rPr>
          <w:rFonts w:eastAsia="Arial Unicode MS"/>
          <w:sz w:val="18"/>
          <w:szCs w:val="18"/>
        </w:rPr>
      </w:pPr>
      <w:r w:rsidRPr="00272492">
        <w:rPr>
          <w:rFonts w:eastAsia="Arial Unicode MS"/>
          <w:b/>
          <w:sz w:val="18"/>
          <w:szCs w:val="18"/>
        </w:rPr>
        <w:t>Rys. 1.</w:t>
      </w:r>
      <w:r w:rsidRPr="00272492">
        <w:rPr>
          <w:rFonts w:eastAsia="Arial Unicode MS"/>
          <w:sz w:val="18"/>
          <w:szCs w:val="18"/>
        </w:rPr>
        <w:t xml:space="preserve"> Porównanie powierzchni województw w Polsce </w:t>
      </w:r>
      <w:r w:rsidR="00561DF0">
        <w:rPr>
          <w:rFonts w:eastAsia="Arial Unicode MS"/>
          <w:sz w:val="18"/>
          <w:szCs w:val="18"/>
        </w:rPr>
        <w:t>[19-21]</w:t>
      </w:r>
    </w:p>
    <w:p w:rsidR="00272492" w:rsidRPr="00272492" w:rsidRDefault="004E7AC6" w:rsidP="00272492">
      <w:pPr>
        <w:pStyle w:val="NormalnyWeb"/>
        <w:jc w:val="both"/>
        <w:rPr>
          <w:sz w:val="20"/>
          <w:szCs w:val="20"/>
        </w:rPr>
      </w:pPr>
      <w:r w:rsidRPr="004E7AC6">
        <w:rPr>
          <w:sz w:val="20"/>
          <w:szCs w:val="20"/>
        </w:rPr>
        <w:lastRenderedPageBreak/>
        <w:t xml:space="preserve">Po </w:t>
      </w:r>
      <w:r>
        <w:rPr>
          <w:sz w:val="20"/>
          <w:szCs w:val="20"/>
        </w:rPr>
        <w:t>wyeliminowaniu</w:t>
      </w:r>
      <w:r w:rsidRPr="004E7AC6">
        <w:rPr>
          <w:sz w:val="20"/>
          <w:szCs w:val="20"/>
        </w:rPr>
        <w:t xml:space="preserve"> powierzchni zabudowanych oraz powierzchni, która będzie zacieniana przez w/w infrastrukturę, uzyskano </w:t>
      </w:r>
      <w:r>
        <w:rPr>
          <w:sz w:val="20"/>
          <w:szCs w:val="20"/>
        </w:rPr>
        <w:t>(17,972x10</w:t>
      </w:r>
      <w:r>
        <w:rPr>
          <w:sz w:val="20"/>
          <w:szCs w:val="20"/>
          <w:vertAlign w:val="superscript"/>
        </w:rPr>
        <w:t>9</w:t>
      </w:r>
      <w:r w:rsidR="00101D74">
        <w:rPr>
          <w:sz w:val="20"/>
          <w:szCs w:val="20"/>
        </w:rPr>
        <w:t xml:space="preserve"> x 10</w:t>
      </w:r>
      <w:r w:rsidR="00101D74">
        <w:rPr>
          <w:sz w:val="20"/>
          <w:szCs w:val="20"/>
          <w:vertAlign w:val="superscript"/>
        </w:rPr>
        <w:t>-2</w:t>
      </w:r>
      <w:r w:rsidR="00101D74">
        <w:rPr>
          <w:sz w:val="20"/>
          <w:szCs w:val="20"/>
        </w:rPr>
        <w:t xml:space="preserve"> m</w:t>
      </w:r>
      <w:r w:rsidR="00101D74">
        <w:rPr>
          <w:sz w:val="20"/>
          <w:szCs w:val="20"/>
          <w:vertAlign w:val="superscript"/>
        </w:rPr>
        <w:t>2</w:t>
      </w:r>
      <w:r w:rsidR="00101D74">
        <w:rPr>
          <w:sz w:val="20"/>
          <w:szCs w:val="20"/>
        </w:rPr>
        <w:t>) =</w:t>
      </w:r>
      <w:r>
        <w:rPr>
          <w:sz w:val="20"/>
          <w:szCs w:val="20"/>
        </w:rPr>
        <w:t xml:space="preserve"> </w:t>
      </w:r>
      <w:r w:rsidR="00101D74">
        <w:rPr>
          <w:sz w:val="20"/>
          <w:szCs w:val="20"/>
        </w:rPr>
        <w:t>17,972x10</w:t>
      </w:r>
      <w:r w:rsidR="00101D74">
        <w:rPr>
          <w:sz w:val="20"/>
          <w:szCs w:val="20"/>
          <w:vertAlign w:val="superscript"/>
        </w:rPr>
        <w:t>7</w:t>
      </w:r>
      <w:r w:rsidRPr="004E7AC6">
        <w:rPr>
          <w:sz w:val="20"/>
          <w:szCs w:val="20"/>
        </w:rPr>
        <w:t xml:space="preserve"> m</w:t>
      </w:r>
      <w:r w:rsidRPr="004E7AC6">
        <w:rPr>
          <w:sz w:val="20"/>
          <w:szCs w:val="20"/>
          <w:vertAlign w:val="superscript"/>
        </w:rPr>
        <w:t xml:space="preserve">2 </w:t>
      </w:r>
      <w:r w:rsidRPr="004E7AC6">
        <w:rPr>
          <w:sz w:val="20"/>
          <w:szCs w:val="20"/>
        </w:rPr>
        <w:t>powierzchni dach</w:t>
      </w:r>
      <w:r w:rsidR="00101D74">
        <w:rPr>
          <w:sz w:val="20"/>
          <w:szCs w:val="20"/>
        </w:rPr>
        <w:t>ów</w:t>
      </w:r>
      <w:r w:rsidRPr="004E7AC6">
        <w:rPr>
          <w:sz w:val="20"/>
          <w:szCs w:val="20"/>
        </w:rPr>
        <w:t>. Przy założeniu</w:t>
      </w:r>
      <w:r w:rsidR="00101D74">
        <w:rPr>
          <w:sz w:val="20"/>
          <w:szCs w:val="20"/>
        </w:rPr>
        <w:t>, że</w:t>
      </w:r>
      <w:r w:rsidRPr="004E7AC6">
        <w:rPr>
          <w:sz w:val="20"/>
          <w:szCs w:val="20"/>
        </w:rPr>
        <w:t xml:space="preserve"> na 1 kWp potrzebne jest ca 11 m</w:t>
      </w:r>
      <w:r w:rsidRPr="004E7AC6">
        <w:rPr>
          <w:sz w:val="20"/>
          <w:szCs w:val="20"/>
          <w:vertAlign w:val="superscript"/>
        </w:rPr>
        <w:t>2</w:t>
      </w:r>
      <w:r w:rsidRPr="004E7AC6">
        <w:rPr>
          <w:sz w:val="20"/>
          <w:szCs w:val="20"/>
        </w:rPr>
        <w:t xml:space="preserve"> niezabudowanej powierzchni, obliczono że można posadowić na dach</w:t>
      </w:r>
      <w:r w:rsidR="00101D74">
        <w:rPr>
          <w:sz w:val="20"/>
          <w:szCs w:val="20"/>
        </w:rPr>
        <w:t>ach województwa 1,64x10</w:t>
      </w:r>
      <w:r w:rsidR="00101D74">
        <w:rPr>
          <w:sz w:val="20"/>
          <w:szCs w:val="20"/>
          <w:vertAlign w:val="superscript"/>
        </w:rPr>
        <w:t>7</w:t>
      </w:r>
      <w:r w:rsidRPr="004E7AC6">
        <w:rPr>
          <w:sz w:val="20"/>
          <w:szCs w:val="20"/>
        </w:rPr>
        <w:t xml:space="preserve"> kWp </w:t>
      </w:r>
      <w:r w:rsidR="00101D74">
        <w:rPr>
          <w:sz w:val="20"/>
          <w:szCs w:val="20"/>
        </w:rPr>
        <w:t xml:space="preserve">(16,4 GWp) </w:t>
      </w:r>
      <w:r w:rsidRPr="004E7AC6">
        <w:rPr>
          <w:sz w:val="20"/>
          <w:szCs w:val="20"/>
        </w:rPr>
        <w:t>modułów fotowoltaicznych. Po wprowadzeniu współczynnik</w:t>
      </w:r>
      <w:r w:rsidR="00101D74">
        <w:rPr>
          <w:sz w:val="20"/>
          <w:szCs w:val="20"/>
        </w:rPr>
        <w:t>ów</w:t>
      </w:r>
      <w:r w:rsidRPr="004E7AC6">
        <w:rPr>
          <w:sz w:val="20"/>
          <w:szCs w:val="20"/>
        </w:rPr>
        <w:t xml:space="preserve"> korygując</w:t>
      </w:r>
      <w:r w:rsidR="00101D74">
        <w:rPr>
          <w:sz w:val="20"/>
          <w:szCs w:val="20"/>
        </w:rPr>
        <w:t>ych 0,4</w:t>
      </w:r>
      <w:r w:rsidRPr="004E7AC6">
        <w:rPr>
          <w:sz w:val="20"/>
          <w:szCs w:val="20"/>
        </w:rPr>
        <w:t xml:space="preserve">6, okazało się że </w:t>
      </w:r>
      <w:r w:rsidRPr="004E7AC6">
        <w:rPr>
          <w:b/>
          <w:bCs/>
          <w:sz w:val="20"/>
          <w:szCs w:val="20"/>
        </w:rPr>
        <w:t>na dach</w:t>
      </w:r>
      <w:r w:rsidR="00101D74">
        <w:rPr>
          <w:b/>
          <w:bCs/>
          <w:sz w:val="20"/>
          <w:szCs w:val="20"/>
        </w:rPr>
        <w:t>ach</w:t>
      </w:r>
      <w:r w:rsidRPr="004E7AC6">
        <w:rPr>
          <w:b/>
          <w:bCs/>
          <w:sz w:val="20"/>
          <w:szCs w:val="20"/>
        </w:rPr>
        <w:t xml:space="preserve"> </w:t>
      </w:r>
      <w:r w:rsidR="00101D74">
        <w:rPr>
          <w:sz w:val="20"/>
          <w:szCs w:val="20"/>
        </w:rPr>
        <w:t>województwa</w:t>
      </w:r>
      <w:r w:rsidRPr="004E7AC6">
        <w:rPr>
          <w:sz w:val="20"/>
          <w:szCs w:val="20"/>
        </w:rPr>
        <w:t xml:space="preserve"> </w:t>
      </w:r>
      <w:r w:rsidRPr="004E7AC6">
        <w:rPr>
          <w:b/>
          <w:bCs/>
          <w:sz w:val="20"/>
          <w:szCs w:val="20"/>
        </w:rPr>
        <w:t xml:space="preserve">można posadowić </w:t>
      </w:r>
      <w:r w:rsidR="00101D74">
        <w:rPr>
          <w:b/>
          <w:bCs/>
          <w:sz w:val="20"/>
          <w:szCs w:val="20"/>
        </w:rPr>
        <w:t>moc:</w:t>
      </w:r>
      <w:r w:rsidRPr="004E7AC6">
        <w:rPr>
          <w:b/>
          <w:bCs/>
          <w:sz w:val="20"/>
          <w:szCs w:val="20"/>
        </w:rPr>
        <w:t xml:space="preserve"> </w:t>
      </w:r>
      <w:r w:rsidR="00101D74">
        <w:rPr>
          <w:b/>
          <w:bCs/>
          <w:sz w:val="20"/>
          <w:szCs w:val="20"/>
        </w:rPr>
        <w:t>0,75</w:t>
      </w:r>
      <w:r w:rsidRPr="004E7AC6">
        <w:rPr>
          <w:b/>
          <w:bCs/>
          <w:sz w:val="20"/>
          <w:szCs w:val="20"/>
        </w:rPr>
        <w:t xml:space="preserve"> </w:t>
      </w:r>
      <w:r w:rsidR="00101D74">
        <w:rPr>
          <w:b/>
          <w:bCs/>
          <w:sz w:val="20"/>
          <w:szCs w:val="20"/>
        </w:rPr>
        <w:t>G</w:t>
      </w:r>
      <w:r w:rsidRPr="004E7AC6">
        <w:rPr>
          <w:b/>
          <w:bCs/>
          <w:sz w:val="20"/>
          <w:szCs w:val="20"/>
        </w:rPr>
        <w:t>Wp.</w:t>
      </w:r>
    </w:p>
    <w:p w:rsidR="00A7246A" w:rsidRPr="00272492" w:rsidRDefault="00272492" w:rsidP="00A7246A">
      <w:pPr>
        <w:pStyle w:val="NormalnyWeb"/>
        <w:jc w:val="both"/>
        <w:rPr>
          <w:sz w:val="20"/>
          <w:szCs w:val="20"/>
        </w:rPr>
      </w:pPr>
      <w:r w:rsidRPr="00272492">
        <w:rPr>
          <w:sz w:val="20"/>
          <w:szCs w:val="20"/>
        </w:rPr>
        <w:t xml:space="preserve">Pod względem sytuacji społeczno-gospodarczej województwo kujawsko-pomorskie znajduje się w grupie średnio rozwiniętych regionów w Polsce. </w:t>
      </w:r>
    </w:p>
    <w:p w:rsidR="00272492" w:rsidRPr="00272492" w:rsidRDefault="00272492" w:rsidP="002A217E">
      <w:pPr>
        <w:pStyle w:val="NormalnyWeb"/>
        <w:jc w:val="both"/>
        <w:rPr>
          <w:sz w:val="20"/>
          <w:szCs w:val="20"/>
        </w:rPr>
      </w:pPr>
      <w:r w:rsidRPr="00272492">
        <w:rPr>
          <w:sz w:val="20"/>
          <w:szCs w:val="20"/>
        </w:rPr>
        <w:t xml:space="preserve">Województwo posiada dobre uwarunkowania dla rozwoju rolnictwa. Wyróżnia się wysokim udziałem powierzchni użytków rolnych. Użytki te zajmują 6,8 % powierzchni wszystkich użytków w kraju i około 60 % powierzchni województwa. Blisko 85% użytków rolnych znajduje się pod zasiewami. Dominuje uprawa zbóż. Względem kraju województwo wyróżnia się niskim wskaźnikiem nieużytków rolnych 4 %, w (skali kraju to około 13,9 %). Korzystne uwarunkowania rozwoju rolnictwa wpływają na charakter przemysłu w regionie. </w:t>
      </w:r>
    </w:p>
    <w:p w:rsidR="00272492" w:rsidRPr="00272492" w:rsidRDefault="00272492" w:rsidP="002A217E">
      <w:pPr>
        <w:pStyle w:val="NormalnyWeb"/>
        <w:jc w:val="both"/>
        <w:rPr>
          <w:sz w:val="20"/>
          <w:szCs w:val="20"/>
        </w:rPr>
      </w:pPr>
      <w:r w:rsidRPr="00272492">
        <w:rPr>
          <w:sz w:val="20"/>
          <w:szCs w:val="20"/>
        </w:rPr>
        <w:t>Przemysł chemiczny zlokalizowany jest w: Bydgoszczy, Toruniu, Włocławku, Janikowie, Inowrocławiu. Wytwarzane były/są związki organiczne i wyroby z nich powstające, włókna syntetyczne, chlor i soda - złoża soli kamiennej, wyrobów fototechnicznych i ekstraktów garbarskich. W branży spożywczej wyróżnia się przemysł tłuszczowy, mięsny i cukierniczy. W województwie rozwinięty jest również przemysł cementowy i wapienniczy. Województwo kujawsko-pomorskie charakteryzuje się 19% udziałem eksportu w przychodach ze sprzedaży. Lokuje się w pobliżu średniej krajowej i ma tak znanych eksporterów jak Mondi Świecie, Anwil Włocławek i TZM w Toruniu. Najważniejszym odbiorcą produktów z województwa kujawsko-pomorskiego są kraje Unii Europejskiej (69,80 % całego eksportu). Kolejnym największym odbiorcą jest Rosja (5,09 % eksportu województwa)</w:t>
      </w:r>
      <w:r w:rsidR="00561DF0">
        <w:rPr>
          <w:sz w:val="20"/>
          <w:szCs w:val="20"/>
        </w:rPr>
        <w:t xml:space="preserve"> [21]</w:t>
      </w:r>
      <w:r w:rsidRPr="00272492">
        <w:rPr>
          <w:sz w:val="20"/>
          <w:szCs w:val="20"/>
        </w:rPr>
        <w:t>.</w:t>
      </w:r>
    </w:p>
    <w:p w:rsidR="00272492" w:rsidRPr="00272492" w:rsidRDefault="00272492" w:rsidP="002A217E">
      <w:pPr>
        <w:pStyle w:val="NormalnyWeb"/>
        <w:ind w:firstLine="0"/>
        <w:jc w:val="both"/>
        <w:rPr>
          <w:sz w:val="20"/>
          <w:szCs w:val="20"/>
        </w:rPr>
      </w:pPr>
      <w:r w:rsidRPr="00272492">
        <w:rPr>
          <w:noProof/>
          <w:sz w:val="20"/>
          <w:szCs w:val="20"/>
        </w:rPr>
        <w:drawing>
          <wp:inline distT="0" distB="0" distL="0" distR="0">
            <wp:extent cx="5079856" cy="2618014"/>
            <wp:effectExtent l="19050" t="0" r="6494"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r="7603"/>
                    <a:stretch>
                      <a:fillRect/>
                    </a:stretch>
                  </pic:blipFill>
                  <pic:spPr bwMode="auto">
                    <a:xfrm>
                      <a:off x="0" y="0"/>
                      <a:ext cx="5079856" cy="2618014"/>
                    </a:xfrm>
                    <a:prstGeom prst="rect">
                      <a:avLst/>
                    </a:prstGeom>
                    <a:noFill/>
                  </pic:spPr>
                </pic:pic>
              </a:graphicData>
            </a:graphic>
          </wp:inline>
        </w:drawing>
      </w:r>
    </w:p>
    <w:p w:rsidR="00272492" w:rsidRPr="002A217E" w:rsidRDefault="00272492" w:rsidP="002A217E">
      <w:pPr>
        <w:tabs>
          <w:tab w:val="right" w:pos="4820"/>
          <w:tab w:val="center" w:pos="7229"/>
        </w:tabs>
        <w:spacing w:after="120"/>
        <w:ind w:firstLine="369"/>
        <w:jc w:val="left"/>
        <w:rPr>
          <w:rFonts w:eastAsia="Arial Unicode MS"/>
          <w:sz w:val="18"/>
          <w:szCs w:val="18"/>
        </w:rPr>
      </w:pPr>
      <w:r w:rsidRPr="002A217E">
        <w:rPr>
          <w:rFonts w:eastAsia="Arial Unicode MS"/>
          <w:sz w:val="18"/>
          <w:szCs w:val="18"/>
        </w:rPr>
        <w:t>Rys. 2. Struktura gospodarcza województwa [</w:t>
      </w:r>
      <w:r w:rsidR="00561DF0">
        <w:rPr>
          <w:rFonts w:eastAsia="Arial Unicode MS"/>
          <w:sz w:val="18"/>
          <w:szCs w:val="18"/>
        </w:rPr>
        <w:t>2</w:t>
      </w:r>
      <w:r w:rsidRPr="002A217E">
        <w:rPr>
          <w:rFonts w:eastAsia="Arial Unicode MS"/>
          <w:sz w:val="18"/>
          <w:szCs w:val="18"/>
        </w:rPr>
        <w:t>1]</w:t>
      </w:r>
    </w:p>
    <w:p w:rsidR="00272492" w:rsidRPr="00272492" w:rsidRDefault="00272492" w:rsidP="00272492">
      <w:pPr>
        <w:pStyle w:val="NormalnyWeb"/>
        <w:jc w:val="both"/>
        <w:rPr>
          <w:sz w:val="20"/>
          <w:szCs w:val="20"/>
        </w:rPr>
      </w:pPr>
    </w:p>
    <w:p w:rsidR="00101D74" w:rsidRPr="00272492" w:rsidRDefault="00101D74" w:rsidP="00101D74">
      <w:pPr>
        <w:pStyle w:val="NormalnyWeb"/>
        <w:jc w:val="both"/>
        <w:rPr>
          <w:sz w:val="20"/>
          <w:szCs w:val="20"/>
        </w:rPr>
      </w:pPr>
      <w:r w:rsidRPr="00272492">
        <w:rPr>
          <w:sz w:val="20"/>
          <w:szCs w:val="20"/>
        </w:rPr>
        <w:t xml:space="preserve">Szczególnie istotne branże dla rozwoju gospodarczego, w tym energetycznego, to: (według klasyfikacji PKD 2004): przetwórstwo przemysłowe (sekcja D), handel hurtowy i detaliczny, </w:t>
      </w:r>
      <w:r w:rsidRPr="00272492">
        <w:rPr>
          <w:sz w:val="20"/>
          <w:szCs w:val="20"/>
        </w:rPr>
        <w:lastRenderedPageBreak/>
        <w:t>budownictwo (sekcja F), naprawa pojazdów samochodowych, motocykli oraz artykułów użytku osobistego i domowego (sekcja G),gospodarka magazynowa, łączność (sekcja I), transport</w:t>
      </w:r>
      <w:r>
        <w:rPr>
          <w:sz w:val="20"/>
          <w:szCs w:val="20"/>
        </w:rPr>
        <w:t xml:space="preserve"> [4]</w:t>
      </w:r>
      <w:r w:rsidRPr="00272492">
        <w:rPr>
          <w:sz w:val="20"/>
          <w:szCs w:val="20"/>
        </w:rPr>
        <w:t>.</w:t>
      </w:r>
    </w:p>
    <w:p w:rsidR="00101D74" w:rsidRPr="00272492" w:rsidRDefault="00101D74" w:rsidP="00101D74">
      <w:pPr>
        <w:pStyle w:val="NormalnyWeb"/>
        <w:jc w:val="both"/>
        <w:rPr>
          <w:sz w:val="20"/>
          <w:szCs w:val="20"/>
        </w:rPr>
      </w:pPr>
      <w:r w:rsidRPr="00272492">
        <w:rPr>
          <w:sz w:val="20"/>
          <w:szCs w:val="20"/>
        </w:rPr>
        <w:t xml:space="preserve">W województwie znajduje się 4,8% podmiotów z sekcji D (9 lokata wśród województw), 4,7% podmiotów z sekcji F (9 lokata), 5,1% podmiotów z sekcji G (9 lokata) i 5,1% z sekcji I (9 lokata). Ponadto, województwo skupia 5,5% podmiotów gospodarczych zarejestrowanych w sekcji: rolnictwo, łowiectwo i leśnictwo (sekcja A), co umieszcza je na 7 pozycji wśród województw. </w:t>
      </w:r>
    </w:p>
    <w:p w:rsidR="00110B69" w:rsidRPr="00561DF0" w:rsidRDefault="00110B69" w:rsidP="00110B69">
      <w:pPr>
        <w:pStyle w:val="NormalnyWeb"/>
        <w:spacing w:before="0" w:after="0"/>
        <w:jc w:val="both"/>
        <w:rPr>
          <w:color w:val="000000" w:themeColor="text1"/>
          <w:sz w:val="20"/>
          <w:szCs w:val="20"/>
        </w:rPr>
      </w:pPr>
      <w:r w:rsidRPr="00561DF0">
        <w:rPr>
          <w:color w:val="000000" w:themeColor="text1"/>
          <w:sz w:val="20"/>
          <w:szCs w:val="20"/>
        </w:rPr>
        <w:t>Tabela  1</w:t>
      </w:r>
      <w:r w:rsidRPr="00561DF0">
        <w:rPr>
          <w:b/>
          <w:color w:val="000000" w:themeColor="text1"/>
          <w:sz w:val="20"/>
          <w:szCs w:val="20"/>
        </w:rPr>
        <w:t>.  </w:t>
      </w:r>
      <w:r w:rsidRPr="00561DF0">
        <w:rPr>
          <w:rStyle w:val="Uwydatnienie"/>
          <w:color w:val="000000" w:themeColor="text1"/>
          <w:sz w:val="20"/>
          <w:szCs w:val="20"/>
          <w:shd w:val="clear" w:color="auto" w:fill="FFFFFF"/>
        </w:rPr>
        <w:t>Zestawienie odnawialnych źródeł energii w województwie kujawsko-</w:t>
      </w:r>
      <w:r w:rsidRPr="00561DF0">
        <w:rPr>
          <w:rStyle w:val="Uwydatnienie"/>
          <w:color w:val="000000" w:themeColor="text1"/>
          <w:sz w:val="20"/>
          <w:szCs w:val="20"/>
          <w:shd w:val="clear" w:color="auto" w:fill="FFFFFF"/>
        </w:rPr>
        <w:br/>
        <w:t xml:space="preserve">                 pomorskim</w:t>
      </w:r>
      <w:r w:rsidRPr="00561DF0">
        <w:rPr>
          <w:rStyle w:val="apple-converted-space"/>
          <w:color w:val="000000" w:themeColor="text1"/>
          <w:sz w:val="20"/>
          <w:szCs w:val="20"/>
          <w:shd w:val="clear" w:color="auto" w:fill="FFFFFF"/>
        </w:rPr>
        <w:t> </w:t>
      </w:r>
      <w:r w:rsidRPr="00561DF0">
        <w:rPr>
          <w:color w:val="000000" w:themeColor="text1"/>
          <w:sz w:val="20"/>
          <w:szCs w:val="20"/>
          <w:shd w:val="clear" w:color="auto" w:fill="FFFFFF"/>
        </w:rPr>
        <w:t>[</w:t>
      </w:r>
      <w:r w:rsidR="00561DF0">
        <w:rPr>
          <w:color w:val="000000" w:themeColor="text1"/>
          <w:sz w:val="20"/>
          <w:szCs w:val="20"/>
          <w:shd w:val="clear" w:color="auto" w:fill="FFFFFF"/>
        </w:rPr>
        <w:t>19</w:t>
      </w:r>
      <w:r w:rsidRPr="00561DF0">
        <w:rPr>
          <w:color w:val="000000" w:themeColor="text1"/>
          <w:sz w:val="20"/>
          <w:szCs w:val="20"/>
          <w:shd w:val="clear" w:color="auto" w:fill="FFFFFF"/>
        </w:rPr>
        <w:t>]</w:t>
      </w:r>
    </w:p>
    <w:p w:rsidR="00110B69" w:rsidRDefault="00110B69" w:rsidP="00110B69">
      <w:pPr>
        <w:pStyle w:val="Tekstpodstawowy"/>
        <w:spacing w:line="240" w:lineRule="auto"/>
        <w:ind w:firstLine="0"/>
        <w:jc w:val="center"/>
        <w:rPr>
          <w:color w:val="000000"/>
        </w:rPr>
      </w:pPr>
      <w:r w:rsidRPr="00057A36">
        <w:rPr>
          <w:noProof/>
        </w:rPr>
        <w:drawing>
          <wp:inline distT="0" distB="0" distL="0" distR="0">
            <wp:extent cx="4514850" cy="4641597"/>
            <wp:effectExtent l="19050" t="0" r="0" b="0"/>
            <wp:docPr id="5"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6585" cy="4643381"/>
                    </a:xfrm>
                    <a:prstGeom prst="rect">
                      <a:avLst/>
                    </a:prstGeom>
                    <a:noFill/>
                  </pic:spPr>
                </pic:pic>
              </a:graphicData>
            </a:graphic>
          </wp:inline>
        </w:drawing>
      </w:r>
    </w:p>
    <w:p w:rsidR="00110B69" w:rsidRDefault="00110B69" w:rsidP="00110B69">
      <w:pPr>
        <w:pStyle w:val="Tekstpodstawowy"/>
        <w:spacing w:line="240" w:lineRule="auto"/>
        <w:ind w:firstLine="0"/>
        <w:rPr>
          <w:color w:val="000000"/>
        </w:rPr>
      </w:pPr>
    </w:p>
    <w:p w:rsidR="008F6C3E" w:rsidRPr="008F6C3E" w:rsidRDefault="008F6C3E" w:rsidP="008F6C3E">
      <w:pPr>
        <w:pStyle w:val="NormalnyWeb"/>
        <w:spacing w:before="0" w:after="0"/>
        <w:jc w:val="both"/>
        <w:rPr>
          <w:color w:val="000000"/>
          <w:sz w:val="20"/>
          <w:szCs w:val="20"/>
        </w:rPr>
      </w:pPr>
      <w:r w:rsidRPr="008F6C3E">
        <w:rPr>
          <w:color w:val="000000"/>
          <w:sz w:val="20"/>
          <w:szCs w:val="20"/>
        </w:rPr>
        <w:t xml:space="preserve">Potencjał </w:t>
      </w:r>
      <w:r w:rsidRPr="008F6C3E">
        <w:rPr>
          <w:sz w:val="20"/>
          <w:szCs w:val="20"/>
        </w:rPr>
        <w:t>endogeniczny</w:t>
      </w:r>
      <w:r w:rsidRPr="008F6C3E">
        <w:rPr>
          <w:color w:val="000000"/>
          <w:sz w:val="20"/>
          <w:szCs w:val="20"/>
        </w:rPr>
        <w:t xml:space="preserve"> województwa kujawsko-pomorskiego stwarza bardzo dobre warunki dla rozwoju energetyki odnawialnej. Obszar Kujaw i Pomorza położony jest w około 80% w dorzeczu Wisły. Dla energetyki znaczenie mają: elektrownia na Wiśle we Włocławku o mocy 162 MW, zapory Smukała i Tryszczyn na Brdzie, zapora na Zalewie Koronowskim oraz zapory Gródek i Żur na Wdzie. W województwie działają dokładnie 303 jednostki wytwarzania energii ze źródeł odnawialnych, co stanowi 15,6 % ogółu jednostek w kraju. Moc tych jednostek to </w:t>
      </w:r>
      <w:r w:rsidRPr="008F6C3E">
        <w:rPr>
          <w:b/>
          <w:bCs/>
          <w:color w:val="000000"/>
          <w:sz w:val="20"/>
          <w:szCs w:val="20"/>
        </w:rPr>
        <w:t>628 MW</w:t>
      </w:r>
      <w:r w:rsidRPr="008F6C3E">
        <w:rPr>
          <w:color w:val="000000"/>
          <w:sz w:val="20"/>
          <w:szCs w:val="20"/>
        </w:rPr>
        <w:t xml:space="preserve">,  co stanowi 11,4 % mocy jednostek w kraju. Województwo przoduje w produkcji energii z wiatru. Na </w:t>
      </w:r>
      <w:r w:rsidRPr="008F6C3E">
        <w:rPr>
          <w:color w:val="000000"/>
          <w:sz w:val="20"/>
          <w:szCs w:val="20"/>
        </w:rPr>
        <w:lastRenderedPageBreak/>
        <w:t xml:space="preserve">jego terenie istnieje 226 siłowni wiatrowych, stanowiąc liczbowo blisko 27 % wszystkich siłowni zlokalizowanych na lądzie w kraju. Daje to w liczbach 1 miejsce w kraju. </w:t>
      </w:r>
    </w:p>
    <w:p w:rsidR="008F6C3E" w:rsidRPr="008F6C3E" w:rsidRDefault="008F6C3E" w:rsidP="008F6C3E">
      <w:pPr>
        <w:pStyle w:val="NormalnyWeb"/>
        <w:spacing w:before="0" w:after="0"/>
        <w:jc w:val="both"/>
        <w:rPr>
          <w:sz w:val="20"/>
          <w:szCs w:val="20"/>
        </w:rPr>
      </w:pPr>
      <w:r w:rsidRPr="008F6C3E">
        <w:rPr>
          <w:sz w:val="20"/>
          <w:szCs w:val="20"/>
        </w:rPr>
        <w:t>Województwo nie posiada żadnych złóż ani kopalni węgla kamiennego</w:t>
      </w:r>
      <w:r w:rsidR="00561DF0">
        <w:rPr>
          <w:sz w:val="20"/>
          <w:szCs w:val="20"/>
        </w:rPr>
        <w:t xml:space="preserve"> [20]</w:t>
      </w:r>
      <w:r w:rsidRPr="008F6C3E">
        <w:rPr>
          <w:sz w:val="20"/>
          <w:szCs w:val="20"/>
        </w:rPr>
        <w:t xml:space="preserve">. Podobnie ma się sytuacja do oleju opałowego oraz gazu ziemnego. Energia elektryczna produkowana u nas w województwie  wynosi ok  700MW nie biorąc pod uwagę elektrowni wiatrowych, ponieważ bardzo ciężko ją zbilansować. Jeżeli wiatr wiałby przez 24h na dobę przez cały rok, można by określić potencjał produkcji energii w naszym województwie na poziomie ok 830 MW. Niestety tak nie jest i do założeń przyjmijmy połowę produkcji energii z elektrowni wiatrowych co daje ok 760 MW </w:t>
      </w:r>
      <w:r w:rsidRPr="008F6C3E">
        <w:rPr>
          <w:b/>
          <w:color w:val="FF0000"/>
          <w:sz w:val="20"/>
          <w:szCs w:val="20"/>
        </w:rPr>
        <w:t xml:space="preserve"> </w:t>
      </w:r>
      <w:r w:rsidRPr="008F6C3E">
        <w:rPr>
          <w:sz w:val="20"/>
          <w:szCs w:val="20"/>
        </w:rPr>
        <w:t>mocy produkowanych przez wszystkie elektrownie. Całkowite zużycie energii elektrycznej przez województwo kujawsko-pomorskie w 2013 roku to ok. 7,5 TWh. Istniejące źródła energii są w stanie wyprodukować ok 6,5 TWh co daje 85% zapotrzebowania na energię elektryczną. Pomimo dość wysokiego wskaźnika w województwie produkuje się tylko 30% całkowitego zapotrzebowania na energię elektryczną. Większość energii jest importowana sieciami PSE.</w:t>
      </w:r>
    </w:p>
    <w:p w:rsidR="00110B69" w:rsidRPr="00057A36" w:rsidRDefault="00110B69" w:rsidP="00110B69">
      <w:pPr>
        <w:pStyle w:val="NormalnyWeb"/>
        <w:spacing w:before="0" w:after="0"/>
        <w:jc w:val="both"/>
        <w:rPr>
          <w:sz w:val="20"/>
          <w:szCs w:val="20"/>
        </w:rPr>
      </w:pPr>
      <w:r w:rsidRPr="00057A36">
        <w:rPr>
          <w:sz w:val="20"/>
          <w:szCs w:val="20"/>
        </w:rPr>
        <w:t xml:space="preserve">Do najważniejszych </w:t>
      </w:r>
      <w:r>
        <w:rPr>
          <w:sz w:val="20"/>
          <w:szCs w:val="20"/>
        </w:rPr>
        <w:t>wytwórców</w:t>
      </w:r>
      <w:r w:rsidRPr="00057A36">
        <w:rPr>
          <w:sz w:val="20"/>
          <w:szCs w:val="20"/>
        </w:rPr>
        <w:t xml:space="preserve"> energii</w:t>
      </w:r>
      <w:r>
        <w:rPr>
          <w:sz w:val="20"/>
          <w:szCs w:val="20"/>
        </w:rPr>
        <w:t>,</w:t>
      </w:r>
      <w:r w:rsidRPr="00057A36">
        <w:rPr>
          <w:sz w:val="20"/>
          <w:szCs w:val="20"/>
        </w:rPr>
        <w:t xml:space="preserve"> w województwie kujawsko-pomorskim</w:t>
      </w:r>
      <w:r>
        <w:rPr>
          <w:sz w:val="20"/>
          <w:szCs w:val="20"/>
        </w:rPr>
        <w:t>,</w:t>
      </w:r>
      <w:r w:rsidRPr="00057A36">
        <w:rPr>
          <w:sz w:val="20"/>
          <w:szCs w:val="20"/>
        </w:rPr>
        <w:t xml:space="preserve"> należą</w:t>
      </w:r>
      <w:r w:rsidR="00561DF0">
        <w:rPr>
          <w:sz w:val="20"/>
          <w:szCs w:val="20"/>
        </w:rPr>
        <w:t xml:space="preserve"> [9, 14, 15, 19]</w:t>
      </w:r>
      <w:r w:rsidRPr="00057A36">
        <w:rPr>
          <w:sz w:val="20"/>
          <w:szCs w:val="20"/>
        </w:rPr>
        <w:t>:</w:t>
      </w:r>
    </w:p>
    <w:p w:rsidR="00110B69" w:rsidRPr="00057A36" w:rsidRDefault="00110B69" w:rsidP="00110B69">
      <w:pPr>
        <w:pStyle w:val="NormalnyWeb"/>
        <w:numPr>
          <w:ilvl w:val="0"/>
          <w:numId w:val="24"/>
        </w:numPr>
        <w:suppressAutoHyphens/>
        <w:spacing w:before="0" w:after="0"/>
        <w:jc w:val="both"/>
        <w:rPr>
          <w:color w:val="000000"/>
          <w:sz w:val="20"/>
          <w:szCs w:val="20"/>
        </w:rPr>
      </w:pPr>
      <w:r w:rsidRPr="00057A36">
        <w:rPr>
          <w:sz w:val="20"/>
          <w:szCs w:val="20"/>
        </w:rPr>
        <w:t xml:space="preserve">Zespół elektrociepłowni zlokalizowanych w Bydgoszczy - ZEC Bydgoszcz S.A. Są </w:t>
      </w:r>
      <w:r w:rsidRPr="00057A36">
        <w:rPr>
          <w:color w:val="252525"/>
          <w:sz w:val="20"/>
          <w:szCs w:val="20"/>
        </w:rPr>
        <w:t>o</w:t>
      </w:r>
      <w:r w:rsidRPr="00057A36">
        <w:rPr>
          <w:color w:val="000000"/>
          <w:sz w:val="20"/>
          <w:szCs w:val="20"/>
        </w:rPr>
        <w:t>ddział przedsiębiorstwa PGE Górnictwo i Energetyka Konwencjonalna S.A. W ich skład wchodzą trzy elektrociepłownie:</w:t>
      </w:r>
    </w:p>
    <w:p w:rsidR="00110B69" w:rsidRPr="00057A36" w:rsidRDefault="00110B69" w:rsidP="00110B69">
      <w:pPr>
        <w:pStyle w:val="NormalnyWeb"/>
        <w:numPr>
          <w:ilvl w:val="1"/>
          <w:numId w:val="24"/>
        </w:numPr>
        <w:suppressAutoHyphens/>
        <w:spacing w:before="0" w:after="0"/>
        <w:jc w:val="both"/>
        <w:rPr>
          <w:color w:val="000000"/>
          <w:sz w:val="20"/>
          <w:szCs w:val="20"/>
        </w:rPr>
      </w:pPr>
      <w:r w:rsidRPr="00057A36">
        <w:rPr>
          <w:color w:val="000000"/>
          <w:sz w:val="20"/>
          <w:szCs w:val="20"/>
        </w:rPr>
        <w:t>Elektrociepłownia Bydgoszcz I (85-519 Bydgoszcz, ul. Żeglarska 4)</w:t>
      </w:r>
    </w:p>
    <w:p w:rsidR="00110B69" w:rsidRPr="00057A36" w:rsidRDefault="00110B69" w:rsidP="00110B69">
      <w:pPr>
        <w:pStyle w:val="Tekstpodstawowy"/>
        <w:numPr>
          <w:ilvl w:val="1"/>
          <w:numId w:val="24"/>
        </w:numPr>
        <w:tabs>
          <w:tab w:val="clear" w:pos="3686"/>
          <w:tab w:val="clear" w:pos="7371"/>
        </w:tabs>
        <w:suppressAutoHyphens/>
        <w:spacing w:line="240" w:lineRule="auto"/>
        <w:rPr>
          <w:color w:val="000000"/>
        </w:rPr>
      </w:pPr>
      <w:r w:rsidRPr="00057A36">
        <w:rPr>
          <w:color w:val="000000"/>
        </w:rPr>
        <w:t>Elektrociepłownia Bydgoszcz II (85-950 Bydgoszcz, ul. Energetyczna2)</w:t>
      </w:r>
    </w:p>
    <w:p w:rsidR="00110B69" w:rsidRPr="00057A36" w:rsidRDefault="00110B69" w:rsidP="00110B69">
      <w:pPr>
        <w:pStyle w:val="Tekstpodstawowy"/>
        <w:numPr>
          <w:ilvl w:val="1"/>
          <w:numId w:val="24"/>
        </w:numPr>
        <w:tabs>
          <w:tab w:val="clear" w:pos="3686"/>
          <w:tab w:val="clear" w:pos="7371"/>
        </w:tabs>
        <w:suppressAutoHyphens/>
        <w:spacing w:line="240" w:lineRule="auto"/>
        <w:rPr>
          <w:color w:val="000000"/>
        </w:rPr>
      </w:pPr>
      <w:r w:rsidRPr="00057A36">
        <w:rPr>
          <w:color w:val="000000"/>
        </w:rPr>
        <w:t>Elektrociepłownia Bydgoszcz III (85-825 Bydgoszcz, ul. Wojska Polskiego 65</w:t>
      </w:r>
    </w:p>
    <w:p w:rsidR="00110B69" w:rsidRPr="00057A36" w:rsidRDefault="00110B69" w:rsidP="00110B69">
      <w:pPr>
        <w:pStyle w:val="Tekstpodstawowy"/>
        <w:spacing w:line="240" w:lineRule="auto"/>
        <w:rPr>
          <w:color w:val="000000"/>
        </w:rPr>
      </w:pPr>
      <w:r w:rsidRPr="00057A36">
        <w:rPr>
          <w:color w:val="000000"/>
        </w:rPr>
        <w:t>Zdolności produkcyjne zespołu elektrociepłowni:</w:t>
      </w:r>
    </w:p>
    <w:p w:rsidR="00110B69" w:rsidRPr="00057A36" w:rsidRDefault="00110B69" w:rsidP="00110B69">
      <w:pPr>
        <w:pStyle w:val="Tekstpodstawowy"/>
        <w:numPr>
          <w:ilvl w:val="0"/>
          <w:numId w:val="26"/>
        </w:numPr>
        <w:tabs>
          <w:tab w:val="clear" w:pos="3686"/>
          <w:tab w:val="clear" w:pos="7371"/>
        </w:tabs>
        <w:suppressAutoHyphens/>
        <w:spacing w:line="240" w:lineRule="auto"/>
        <w:rPr>
          <w:color w:val="000000"/>
        </w:rPr>
      </w:pPr>
      <w:r w:rsidRPr="00057A36">
        <w:rPr>
          <w:color w:val="000000"/>
        </w:rPr>
        <w:t xml:space="preserve">moc cieplna osiągalna – </w:t>
      </w:r>
      <w:r w:rsidRPr="00057A36">
        <w:rPr>
          <w:b/>
          <w:bCs/>
          <w:color w:val="000000"/>
        </w:rPr>
        <w:t>857MW</w:t>
      </w:r>
      <w:r w:rsidRPr="00057A36">
        <w:rPr>
          <w:color w:val="000000"/>
        </w:rPr>
        <w:t xml:space="preserve"> co zaspokaja 70% komunalnych potrzeb ciepłowniczych oraz 90% przemysłowych potrzeb ciepłowniczych aglomeracji bydgoskiej,</w:t>
      </w:r>
    </w:p>
    <w:p w:rsidR="00110B69" w:rsidRPr="00057A36" w:rsidRDefault="00110B69" w:rsidP="00110B69">
      <w:pPr>
        <w:pStyle w:val="Tekstpodstawowy"/>
        <w:numPr>
          <w:ilvl w:val="0"/>
          <w:numId w:val="26"/>
        </w:numPr>
        <w:tabs>
          <w:tab w:val="clear" w:pos="3686"/>
          <w:tab w:val="clear" w:pos="7371"/>
        </w:tabs>
        <w:suppressAutoHyphens/>
        <w:spacing w:line="240" w:lineRule="auto"/>
        <w:rPr>
          <w:color w:val="000000"/>
        </w:rPr>
      </w:pPr>
      <w:r w:rsidRPr="00057A36">
        <w:rPr>
          <w:color w:val="000000"/>
        </w:rPr>
        <w:t xml:space="preserve">moc elektryczna osiągalna – </w:t>
      </w:r>
      <w:r w:rsidRPr="00057A36">
        <w:rPr>
          <w:b/>
          <w:bCs/>
          <w:color w:val="000000"/>
        </w:rPr>
        <w:t>201MW</w:t>
      </w:r>
      <w:r w:rsidRPr="00057A36">
        <w:rPr>
          <w:color w:val="000000"/>
        </w:rPr>
        <w:t xml:space="preserve"> co zaspokaja 60% zapotrzebowania na energię elektryczną aglomeracji bydgoskiej.</w:t>
      </w:r>
    </w:p>
    <w:p w:rsidR="00110B69" w:rsidRPr="00057A36" w:rsidRDefault="00110B69" w:rsidP="00110B69">
      <w:pPr>
        <w:pStyle w:val="Tekstpodstawowy"/>
        <w:numPr>
          <w:ilvl w:val="0"/>
          <w:numId w:val="24"/>
        </w:numPr>
        <w:tabs>
          <w:tab w:val="clear" w:pos="3686"/>
          <w:tab w:val="clear" w:pos="7371"/>
        </w:tabs>
        <w:suppressAutoHyphens/>
        <w:spacing w:line="240" w:lineRule="auto"/>
        <w:rPr>
          <w:color w:val="252525"/>
        </w:rPr>
      </w:pPr>
      <w:r w:rsidRPr="00057A36">
        <w:rPr>
          <w:color w:val="000000"/>
        </w:rPr>
        <w:t xml:space="preserve">Zespół elektrociepłowni w Toruniu - </w:t>
      </w:r>
      <w:r w:rsidRPr="00057A36">
        <w:rPr>
          <w:color w:val="252525"/>
        </w:rPr>
        <w:t>Elektrociepłownia EDF Toruń S.A. - których zdolności produkcyjne są następujące:</w:t>
      </w:r>
    </w:p>
    <w:p w:rsidR="00110B69" w:rsidRPr="00057A36" w:rsidRDefault="00110B69" w:rsidP="00110B69">
      <w:pPr>
        <w:pStyle w:val="Tekstpodstawowy"/>
        <w:numPr>
          <w:ilvl w:val="0"/>
          <w:numId w:val="25"/>
        </w:numPr>
        <w:tabs>
          <w:tab w:val="clear" w:pos="3686"/>
          <w:tab w:val="clear" w:pos="7371"/>
        </w:tabs>
        <w:suppressAutoHyphens/>
        <w:spacing w:line="240" w:lineRule="auto"/>
        <w:rPr>
          <w:color w:val="252525"/>
        </w:rPr>
      </w:pPr>
      <w:r w:rsidRPr="00057A36">
        <w:rPr>
          <w:color w:val="252525"/>
        </w:rPr>
        <w:t>moc cieplna zainstalowana –</w:t>
      </w:r>
      <w:r w:rsidRPr="00057A36">
        <w:rPr>
          <w:b/>
          <w:bCs/>
          <w:color w:val="252525"/>
        </w:rPr>
        <w:t xml:space="preserve"> 391,1 MW</w:t>
      </w:r>
    </w:p>
    <w:p w:rsidR="00110B69" w:rsidRPr="00057A36" w:rsidRDefault="00110B69" w:rsidP="00110B69">
      <w:pPr>
        <w:pStyle w:val="Tekstpodstawowy"/>
        <w:numPr>
          <w:ilvl w:val="0"/>
          <w:numId w:val="25"/>
        </w:numPr>
        <w:tabs>
          <w:tab w:val="clear" w:pos="3686"/>
          <w:tab w:val="clear" w:pos="7371"/>
        </w:tabs>
        <w:suppressAutoHyphens/>
        <w:spacing w:line="240" w:lineRule="auto"/>
        <w:rPr>
          <w:color w:val="252525"/>
        </w:rPr>
      </w:pPr>
      <w:r w:rsidRPr="00057A36">
        <w:rPr>
          <w:color w:val="252525"/>
        </w:rPr>
        <w:t xml:space="preserve">moc elektryczna zainstalowana – </w:t>
      </w:r>
      <w:r w:rsidRPr="00057A36">
        <w:rPr>
          <w:b/>
          <w:bCs/>
          <w:color w:val="252525"/>
        </w:rPr>
        <w:t>2,2 MW.</w:t>
      </w:r>
    </w:p>
    <w:p w:rsidR="00110B69" w:rsidRDefault="00110B69" w:rsidP="00110B69">
      <w:pPr>
        <w:pStyle w:val="Tekstpodstawowy"/>
        <w:spacing w:line="240" w:lineRule="auto"/>
        <w:ind w:firstLine="0"/>
        <w:rPr>
          <w:color w:val="000000"/>
        </w:rPr>
      </w:pPr>
    </w:p>
    <w:p w:rsidR="00E66A32" w:rsidRPr="00E66A32" w:rsidRDefault="00110B69" w:rsidP="00E66A32">
      <w:pPr>
        <w:keepNext/>
        <w:tabs>
          <w:tab w:val="right" w:pos="4820"/>
          <w:tab w:val="center" w:pos="7229"/>
        </w:tabs>
        <w:spacing w:after="120"/>
        <w:ind w:firstLine="0"/>
        <w:rPr>
          <w:b/>
          <w:sz w:val="24"/>
          <w:szCs w:val="24"/>
        </w:rPr>
      </w:pPr>
      <w:r>
        <w:rPr>
          <w:b/>
          <w:sz w:val="24"/>
          <w:szCs w:val="24"/>
        </w:rPr>
        <w:t>Stan początkowy:</w:t>
      </w:r>
      <w:r w:rsidR="00A7246A">
        <w:rPr>
          <w:b/>
          <w:sz w:val="24"/>
          <w:szCs w:val="24"/>
        </w:rPr>
        <w:t xml:space="preserve"> konsumpcja energii (Wr</w:t>
      </w:r>
      <w:r w:rsidR="00A7246A" w:rsidRPr="00A7246A">
        <w:rPr>
          <w:b/>
          <w:sz w:val="24"/>
          <w:szCs w:val="24"/>
          <w:vertAlign w:val="subscript"/>
        </w:rPr>
        <w:t>k</w:t>
      </w:r>
      <w:r w:rsidR="00A7246A">
        <w:rPr>
          <w:b/>
          <w:sz w:val="24"/>
          <w:szCs w:val="24"/>
        </w:rPr>
        <w:t>)</w:t>
      </w:r>
    </w:p>
    <w:p w:rsidR="00E66A32" w:rsidRDefault="00E66A32" w:rsidP="00E66A32">
      <w:pPr>
        <w:pStyle w:val="NormalnyWeb"/>
        <w:jc w:val="both"/>
        <w:rPr>
          <w:sz w:val="20"/>
          <w:szCs w:val="20"/>
        </w:rPr>
      </w:pPr>
    </w:p>
    <w:p w:rsidR="00E66A32" w:rsidRPr="00E66A32" w:rsidRDefault="00A7246A" w:rsidP="00E66A32">
      <w:pPr>
        <w:pStyle w:val="NormalnyWeb"/>
        <w:jc w:val="both"/>
        <w:rPr>
          <w:sz w:val="20"/>
          <w:szCs w:val="20"/>
        </w:rPr>
      </w:pPr>
      <w:r>
        <w:rPr>
          <w:sz w:val="20"/>
          <w:szCs w:val="20"/>
        </w:rPr>
        <w:t>Konsumpcja energii, a</w:t>
      </w:r>
      <w:r w:rsidR="00E66A32" w:rsidRPr="00E66A32">
        <w:rPr>
          <w:sz w:val="20"/>
          <w:szCs w:val="20"/>
        </w:rPr>
        <w:t>naliza zapotrzebowania na energię elektryczną, gaz ziemny oraz paliwa zostanie przeprowadzona na tle kilku ostatnich lat rozpoczynając od 200</w:t>
      </w:r>
      <w:r>
        <w:rPr>
          <w:sz w:val="20"/>
          <w:szCs w:val="20"/>
        </w:rPr>
        <w:t>6</w:t>
      </w:r>
      <w:r w:rsidR="00E66A32" w:rsidRPr="00E66A32">
        <w:rPr>
          <w:sz w:val="20"/>
          <w:szCs w:val="20"/>
        </w:rPr>
        <w:t xml:space="preserve"> roku kończąc na 2013 roku (dane GUS).</w:t>
      </w:r>
      <w:r>
        <w:rPr>
          <w:sz w:val="20"/>
          <w:szCs w:val="20"/>
        </w:rPr>
        <w:t xml:space="preserve"> </w:t>
      </w:r>
      <w:r w:rsidR="00E66A32" w:rsidRPr="00E66A32">
        <w:rPr>
          <w:b/>
          <w:bCs/>
          <w:sz w:val="20"/>
          <w:szCs w:val="20"/>
        </w:rPr>
        <w:t>„</w:t>
      </w:r>
      <w:r w:rsidR="00E66A32" w:rsidRPr="00E66A32">
        <w:rPr>
          <w:sz w:val="20"/>
          <w:szCs w:val="20"/>
        </w:rPr>
        <w:t>Energia</w:t>
      </w:r>
      <w:r w:rsidR="00E66A32" w:rsidRPr="00E66A32">
        <w:rPr>
          <w:b/>
          <w:bCs/>
          <w:sz w:val="20"/>
          <w:szCs w:val="20"/>
        </w:rPr>
        <w:t xml:space="preserve"> </w:t>
      </w:r>
      <w:r w:rsidR="00E66A32" w:rsidRPr="00E66A32">
        <w:rPr>
          <w:bCs/>
          <w:sz w:val="20"/>
          <w:szCs w:val="20"/>
        </w:rPr>
        <w:t>pierwotna</w:t>
      </w:r>
      <w:r w:rsidR="00E66A32" w:rsidRPr="00E66A32">
        <w:rPr>
          <w:b/>
          <w:bCs/>
          <w:sz w:val="20"/>
          <w:szCs w:val="20"/>
        </w:rPr>
        <w:t>”</w:t>
      </w:r>
      <w:r w:rsidR="00E66A32" w:rsidRPr="00E66A32">
        <w:rPr>
          <w:sz w:val="20"/>
          <w:szCs w:val="20"/>
        </w:rPr>
        <w:t xml:space="preserve"> jest to suma energii zawartej w pierwotnych nośnikach energii. Nośniki pozyskiwane bezpośrednio z natury</w:t>
      </w:r>
      <w:r w:rsidR="00561DF0">
        <w:rPr>
          <w:sz w:val="20"/>
          <w:szCs w:val="20"/>
        </w:rPr>
        <w:t xml:space="preserve"> [15-22]</w:t>
      </w:r>
      <w:r w:rsidR="00E66A32" w:rsidRPr="00E66A32">
        <w:rPr>
          <w:sz w:val="20"/>
          <w:szCs w:val="20"/>
        </w:rPr>
        <w:t xml:space="preserve">: </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 xml:space="preserve">węgiel kamienny koksowy, </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węgiel brunatny,</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 xml:space="preserve">węgiel kamienny energetyczny (łącznie z węglem odzyskanym z hałd), </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gaz ziemny wysokometanowy (łącznie z gazem z odmetanowania kopalń węgla kamiennego),</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ropa naftowa (łącznie z gazoliną),</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 xml:space="preserve">torf dla celów opałowych, </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gaz ziemny zaazotowany,</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 xml:space="preserve">paliwa odpadowe stałe roślinne i zwierzęce, </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lastRenderedPageBreak/>
        <w:t>drewno opałowe,</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 xml:space="preserve">biogaz otrzymywany z wysypisk śmieci oraz oczyszczalni ścieków, </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 xml:space="preserve">inne surowce wykorzystywane do celów energetycznych (metanol, etanol, dodatki uszlachetniające), </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odpady przemysłowe stałe i ciekłe,</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odpady komunalne,</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energia wody płynącej lub stojącej,</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energia słoneczna,</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energia wiatru,</w:t>
      </w:r>
    </w:p>
    <w:p w:rsidR="00E66A32" w:rsidRPr="00E66A32" w:rsidRDefault="00E66A32" w:rsidP="00F202A0">
      <w:pPr>
        <w:pStyle w:val="NormalnyWeb"/>
        <w:numPr>
          <w:ilvl w:val="0"/>
          <w:numId w:val="22"/>
        </w:numPr>
        <w:suppressAutoHyphens/>
        <w:spacing w:before="0" w:after="0"/>
        <w:jc w:val="both"/>
        <w:rPr>
          <w:sz w:val="20"/>
          <w:szCs w:val="20"/>
        </w:rPr>
      </w:pPr>
      <w:r w:rsidRPr="00E66A32">
        <w:rPr>
          <w:sz w:val="20"/>
          <w:szCs w:val="20"/>
        </w:rPr>
        <w:t>energia geotermalna.</w:t>
      </w:r>
    </w:p>
    <w:p w:rsidR="00A20FEB" w:rsidRDefault="00A20FEB" w:rsidP="00E66A32">
      <w:pPr>
        <w:pStyle w:val="NormalnyWeb"/>
        <w:jc w:val="both"/>
        <w:rPr>
          <w:sz w:val="20"/>
          <w:szCs w:val="20"/>
        </w:rPr>
      </w:pPr>
    </w:p>
    <w:p w:rsidR="00E66A32" w:rsidRPr="00E66A32" w:rsidRDefault="00110B69" w:rsidP="00E66A32">
      <w:pPr>
        <w:pStyle w:val="NormalnyWeb"/>
        <w:jc w:val="both"/>
        <w:rPr>
          <w:sz w:val="20"/>
          <w:szCs w:val="20"/>
        </w:rPr>
      </w:pPr>
      <w:r>
        <w:rPr>
          <w:sz w:val="20"/>
          <w:szCs w:val="20"/>
        </w:rPr>
        <w:t>Tabela 2.</w:t>
      </w:r>
      <w:r w:rsidR="00E66A32" w:rsidRPr="00E66A32">
        <w:rPr>
          <w:sz w:val="20"/>
          <w:szCs w:val="20"/>
        </w:rPr>
        <w:t xml:space="preserve"> Zużycie węgla kamiennego w województwie kujawsko-pomorskim [tys. ton] (dane </w:t>
      </w:r>
      <w:r w:rsidR="00E66A32" w:rsidRPr="00E66A32">
        <w:rPr>
          <w:sz w:val="20"/>
          <w:szCs w:val="20"/>
        </w:rPr>
        <w:br/>
        <w:t xml:space="preserve">                GUS 2006-2013</w:t>
      </w:r>
      <w:r w:rsidR="00561DF0">
        <w:rPr>
          <w:sz w:val="20"/>
          <w:szCs w:val="20"/>
        </w:rPr>
        <w:t xml:space="preserve"> [15, 29]</w:t>
      </w:r>
      <w:r w:rsidR="00E66A32" w:rsidRPr="00E66A32">
        <w:rPr>
          <w:sz w:val="20"/>
          <w:szCs w:val="20"/>
        </w:rPr>
        <w:t>).</w:t>
      </w:r>
    </w:p>
    <w:tbl>
      <w:tblPr>
        <w:tblW w:w="0" w:type="auto"/>
        <w:tblInd w:w="919" w:type="dxa"/>
        <w:tblLayout w:type="fixed"/>
        <w:tblCellMar>
          <w:top w:w="55" w:type="dxa"/>
          <w:left w:w="55" w:type="dxa"/>
          <w:bottom w:w="55" w:type="dxa"/>
          <w:right w:w="55" w:type="dxa"/>
        </w:tblCellMar>
        <w:tblLook w:val="0000" w:firstRow="0" w:lastRow="0" w:firstColumn="0" w:lastColumn="0" w:noHBand="0" w:noVBand="0"/>
      </w:tblPr>
      <w:tblGrid>
        <w:gridCol w:w="567"/>
        <w:gridCol w:w="3200"/>
        <w:gridCol w:w="700"/>
        <w:gridCol w:w="667"/>
        <w:gridCol w:w="747"/>
      </w:tblGrid>
      <w:tr w:rsidR="00E66A32" w:rsidRPr="00E66A32" w:rsidTr="00E66A32">
        <w:tc>
          <w:tcPr>
            <w:tcW w:w="567"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L.P.</w:t>
            </w:r>
          </w:p>
        </w:tc>
        <w:tc>
          <w:tcPr>
            <w:tcW w:w="3200"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Wyszczególnienie</w:t>
            </w:r>
          </w:p>
        </w:tc>
        <w:tc>
          <w:tcPr>
            <w:tcW w:w="700"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2006</w:t>
            </w:r>
          </w:p>
        </w:tc>
        <w:tc>
          <w:tcPr>
            <w:tcW w:w="667"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2012</w:t>
            </w:r>
          </w:p>
        </w:tc>
        <w:tc>
          <w:tcPr>
            <w:tcW w:w="747" w:type="dxa"/>
            <w:tcBorders>
              <w:top w:val="single" w:sz="1" w:space="0" w:color="000000"/>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2013</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sz w:val="16"/>
                <w:szCs w:val="16"/>
              </w:rPr>
              <w:t>1</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Zużycie ogółem</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3061</w:t>
            </w:r>
          </w:p>
        </w:tc>
        <w:tc>
          <w:tcPr>
            <w:tcW w:w="6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2882</w:t>
            </w:r>
          </w:p>
        </w:tc>
        <w:tc>
          <w:tcPr>
            <w:tcW w:w="747"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b/>
                <w:bCs/>
                <w:sz w:val="16"/>
                <w:szCs w:val="16"/>
              </w:rPr>
              <w:t>2880</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Zużycie własne kopalń</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6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747"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Elektrownie i elektrociepłownie zawodowe</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1471</w:t>
            </w:r>
          </w:p>
        </w:tc>
        <w:tc>
          <w:tcPr>
            <w:tcW w:w="667" w:type="dxa"/>
            <w:vMerge w:val="restart"/>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676</w:t>
            </w:r>
          </w:p>
        </w:tc>
        <w:tc>
          <w:tcPr>
            <w:tcW w:w="747" w:type="dxa"/>
            <w:vMerge w:val="restart"/>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598</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Elektrociepłownie przemysłowe</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219</w:t>
            </w:r>
          </w:p>
        </w:tc>
        <w:tc>
          <w:tcPr>
            <w:tcW w:w="667" w:type="dxa"/>
            <w:vMerge/>
            <w:tcBorders>
              <w:left w:val="single" w:sz="1" w:space="0" w:color="000000"/>
              <w:bottom w:val="single" w:sz="1" w:space="0" w:color="000000"/>
            </w:tcBorders>
            <w:shd w:val="clear" w:color="auto" w:fill="auto"/>
          </w:tcPr>
          <w:p w:rsidR="00E66A32" w:rsidRPr="00E66A32" w:rsidRDefault="00E66A32" w:rsidP="00E66A32">
            <w:pPr>
              <w:pStyle w:val="Zawartotabeli"/>
              <w:snapToGrid w:val="0"/>
              <w:jc w:val="both"/>
              <w:rPr>
                <w:sz w:val="16"/>
                <w:szCs w:val="16"/>
              </w:rPr>
            </w:pPr>
          </w:p>
        </w:tc>
        <w:tc>
          <w:tcPr>
            <w:tcW w:w="747" w:type="dxa"/>
            <w:vMerge/>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snapToGrid w:val="0"/>
              <w:jc w:val="both"/>
              <w:rPr>
                <w:sz w:val="16"/>
                <w:szCs w:val="16"/>
              </w:rPr>
            </w:pP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 xml:space="preserve">Ciepłownie niezawodowe </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22</w:t>
            </w:r>
          </w:p>
        </w:tc>
        <w:tc>
          <w:tcPr>
            <w:tcW w:w="6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16</w:t>
            </w:r>
          </w:p>
        </w:tc>
        <w:tc>
          <w:tcPr>
            <w:tcW w:w="747"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16</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snapToGrid w:val="0"/>
              <w:jc w:val="both"/>
              <w:rPr>
                <w:sz w:val="16"/>
                <w:szCs w:val="16"/>
              </w:rPr>
            </w:pP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Kotły ciepłownicze energetyki zawodowej</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56</w:t>
            </w:r>
          </w:p>
        </w:tc>
        <w:tc>
          <w:tcPr>
            <w:tcW w:w="667" w:type="dxa"/>
            <w:vMerge w:val="restart"/>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405</w:t>
            </w:r>
          </w:p>
        </w:tc>
        <w:tc>
          <w:tcPr>
            <w:tcW w:w="747"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134</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Ciepłownie zawodowe</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327</w:t>
            </w:r>
          </w:p>
        </w:tc>
        <w:tc>
          <w:tcPr>
            <w:tcW w:w="667" w:type="dxa"/>
            <w:vMerge/>
            <w:tcBorders>
              <w:left w:val="single" w:sz="1" w:space="0" w:color="000000"/>
              <w:bottom w:val="single" w:sz="1" w:space="0" w:color="000000"/>
            </w:tcBorders>
            <w:shd w:val="clear" w:color="auto" w:fill="auto"/>
          </w:tcPr>
          <w:p w:rsidR="00E66A32" w:rsidRPr="00E66A32" w:rsidRDefault="00E66A32" w:rsidP="00E66A32">
            <w:pPr>
              <w:pStyle w:val="Zawartotabeli"/>
              <w:snapToGrid w:val="0"/>
              <w:jc w:val="both"/>
              <w:rPr>
                <w:sz w:val="16"/>
                <w:szCs w:val="16"/>
              </w:rPr>
            </w:pPr>
          </w:p>
        </w:tc>
        <w:tc>
          <w:tcPr>
            <w:tcW w:w="747"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273</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Koksownie</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667" w:type="dxa"/>
            <w:vMerge w:val="restart"/>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1077</w:t>
            </w:r>
          </w:p>
        </w:tc>
        <w:tc>
          <w:tcPr>
            <w:tcW w:w="747" w:type="dxa"/>
            <w:vMerge w:val="restart"/>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1064</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9</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Przemysł i budownictwo</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256</w:t>
            </w:r>
          </w:p>
        </w:tc>
        <w:tc>
          <w:tcPr>
            <w:tcW w:w="667" w:type="dxa"/>
            <w:vMerge/>
            <w:tcBorders>
              <w:left w:val="single" w:sz="1" w:space="0" w:color="000000"/>
              <w:bottom w:val="single" w:sz="1" w:space="0" w:color="000000"/>
            </w:tcBorders>
            <w:shd w:val="clear" w:color="auto" w:fill="auto"/>
          </w:tcPr>
          <w:p w:rsidR="00E66A32" w:rsidRPr="00E66A32" w:rsidRDefault="00E66A32" w:rsidP="00E66A32">
            <w:pPr>
              <w:pStyle w:val="Zawartotabeli"/>
              <w:snapToGrid w:val="0"/>
              <w:jc w:val="both"/>
              <w:rPr>
                <w:sz w:val="16"/>
                <w:szCs w:val="16"/>
              </w:rPr>
            </w:pPr>
          </w:p>
        </w:tc>
        <w:tc>
          <w:tcPr>
            <w:tcW w:w="747" w:type="dxa"/>
            <w:vMerge/>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snapToGrid w:val="0"/>
              <w:jc w:val="both"/>
              <w:rPr>
                <w:sz w:val="16"/>
                <w:szCs w:val="16"/>
              </w:rPr>
            </w:pP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10</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Transport</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w:t>
            </w:r>
          </w:p>
        </w:tc>
        <w:tc>
          <w:tcPr>
            <w:tcW w:w="6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0</w:t>
            </w:r>
          </w:p>
        </w:tc>
        <w:tc>
          <w:tcPr>
            <w:tcW w:w="747"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11</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Sektor drobnych odbiorców</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711</w:t>
            </w:r>
          </w:p>
        </w:tc>
        <w:tc>
          <w:tcPr>
            <w:tcW w:w="6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706</w:t>
            </w:r>
          </w:p>
        </w:tc>
        <w:tc>
          <w:tcPr>
            <w:tcW w:w="747"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795</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12</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Rolnictwo</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109</w:t>
            </w:r>
          </w:p>
        </w:tc>
        <w:tc>
          <w:tcPr>
            <w:tcW w:w="6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111</w:t>
            </w:r>
          </w:p>
        </w:tc>
        <w:tc>
          <w:tcPr>
            <w:tcW w:w="747"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108</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13</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Gospodarstwa domowe</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563</w:t>
            </w:r>
          </w:p>
        </w:tc>
        <w:tc>
          <w:tcPr>
            <w:tcW w:w="6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535</w:t>
            </w:r>
          </w:p>
        </w:tc>
        <w:tc>
          <w:tcPr>
            <w:tcW w:w="747"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629</w:t>
            </w:r>
          </w:p>
        </w:tc>
      </w:tr>
      <w:tr w:rsidR="00E66A32" w:rsidRPr="00E66A32" w:rsidTr="00E66A32">
        <w:tc>
          <w:tcPr>
            <w:tcW w:w="5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14</w:t>
            </w:r>
          </w:p>
        </w:tc>
        <w:tc>
          <w:tcPr>
            <w:tcW w:w="32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Pozostali odbiorcy</w:t>
            </w:r>
          </w:p>
        </w:tc>
        <w:tc>
          <w:tcPr>
            <w:tcW w:w="7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39</w:t>
            </w:r>
          </w:p>
        </w:tc>
        <w:tc>
          <w:tcPr>
            <w:tcW w:w="667"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61</w:t>
            </w:r>
          </w:p>
        </w:tc>
        <w:tc>
          <w:tcPr>
            <w:tcW w:w="747"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68</w:t>
            </w:r>
          </w:p>
        </w:tc>
      </w:tr>
    </w:tbl>
    <w:p w:rsidR="00A20FEB" w:rsidRDefault="00A20FEB" w:rsidP="00E66A32">
      <w:pPr>
        <w:pStyle w:val="NormalnyWeb"/>
        <w:jc w:val="both"/>
        <w:rPr>
          <w:sz w:val="20"/>
          <w:szCs w:val="20"/>
        </w:rPr>
      </w:pPr>
    </w:p>
    <w:p w:rsidR="00A20FEB" w:rsidRPr="00E66A32" w:rsidRDefault="00A20FEB" w:rsidP="00A20FEB">
      <w:pPr>
        <w:pStyle w:val="NormalnyWeb"/>
        <w:ind w:firstLine="360"/>
        <w:jc w:val="both"/>
        <w:rPr>
          <w:sz w:val="20"/>
          <w:szCs w:val="20"/>
        </w:rPr>
      </w:pPr>
      <w:r w:rsidRPr="00E66A32">
        <w:rPr>
          <w:bCs/>
          <w:sz w:val="20"/>
          <w:szCs w:val="20"/>
        </w:rPr>
        <w:t>Energia pochodna”</w:t>
      </w:r>
      <w:r w:rsidRPr="00E66A32">
        <w:rPr>
          <w:sz w:val="20"/>
          <w:szCs w:val="20"/>
        </w:rPr>
        <w:t xml:space="preserve"> - suma pochodnych nośników energii. Nośniki te uzyskuje się w procesach przemian energetycznych. Do pochodnych nośników objętych krajowym bilansem energii należą</w:t>
      </w:r>
      <w:r>
        <w:rPr>
          <w:sz w:val="20"/>
          <w:szCs w:val="20"/>
        </w:rPr>
        <w:t xml:space="preserve"> [15-22]</w:t>
      </w:r>
      <w:r w:rsidRPr="00E66A32">
        <w:rPr>
          <w:sz w:val="20"/>
          <w:szCs w:val="20"/>
        </w:rPr>
        <w:t xml:space="preserve">: </w:t>
      </w:r>
    </w:p>
    <w:p w:rsidR="00A20FEB" w:rsidRPr="00E66A32" w:rsidRDefault="00A20FEB" w:rsidP="00A20FEB">
      <w:pPr>
        <w:pStyle w:val="NormalnyWeb"/>
        <w:numPr>
          <w:ilvl w:val="0"/>
          <w:numId w:val="23"/>
        </w:numPr>
        <w:suppressAutoHyphens/>
        <w:spacing w:before="0" w:after="0"/>
        <w:jc w:val="both"/>
        <w:rPr>
          <w:sz w:val="20"/>
          <w:szCs w:val="20"/>
        </w:rPr>
      </w:pPr>
      <w:r w:rsidRPr="00E66A32">
        <w:rPr>
          <w:sz w:val="20"/>
          <w:szCs w:val="20"/>
        </w:rPr>
        <w:t xml:space="preserve">brykiety z węgla kamiennego, </w:t>
      </w:r>
    </w:p>
    <w:p w:rsidR="00A20FEB" w:rsidRPr="00E66A32" w:rsidRDefault="00A20FEB" w:rsidP="00A20FEB">
      <w:pPr>
        <w:pStyle w:val="NormalnyWeb"/>
        <w:numPr>
          <w:ilvl w:val="0"/>
          <w:numId w:val="23"/>
        </w:numPr>
        <w:suppressAutoHyphens/>
        <w:spacing w:before="0" w:after="0"/>
        <w:jc w:val="both"/>
        <w:rPr>
          <w:sz w:val="20"/>
          <w:szCs w:val="20"/>
        </w:rPr>
      </w:pPr>
      <w:r w:rsidRPr="00E66A32">
        <w:rPr>
          <w:sz w:val="20"/>
          <w:szCs w:val="20"/>
        </w:rPr>
        <w:t xml:space="preserve">brykiety z węgla brunatnego, </w:t>
      </w:r>
    </w:p>
    <w:p w:rsidR="00A20FEB" w:rsidRPr="00E66A32" w:rsidRDefault="00A20FEB" w:rsidP="00A20FEB">
      <w:pPr>
        <w:pStyle w:val="NormalnyWeb"/>
        <w:numPr>
          <w:ilvl w:val="0"/>
          <w:numId w:val="23"/>
        </w:numPr>
        <w:suppressAutoHyphens/>
        <w:spacing w:before="0" w:after="0"/>
        <w:jc w:val="both"/>
        <w:rPr>
          <w:sz w:val="20"/>
          <w:szCs w:val="20"/>
        </w:rPr>
      </w:pPr>
      <w:r w:rsidRPr="00E66A32">
        <w:rPr>
          <w:sz w:val="20"/>
          <w:szCs w:val="20"/>
        </w:rPr>
        <w:t xml:space="preserve">produkty przerobu ropy naftowej w rafineriach (benzyny, oleje napędowe, oleje opałowe, półprodukty tj. benzyny i oleje bazowe oraz produkty nieenergetyczne takie jak parafiny, asfalty itp.), </w:t>
      </w:r>
    </w:p>
    <w:p w:rsidR="00A20FEB" w:rsidRPr="00E66A32" w:rsidRDefault="00A20FEB" w:rsidP="00A20FEB">
      <w:pPr>
        <w:pStyle w:val="NormalnyWeb"/>
        <w:numPr>
          <w:ilvl w:val="0"/>
          <w:numId w:val="23"/>
        </w:numPr>
        <w:suppressAutoHyphens/>
        <w:spacing w:before="0" w:after="0"/>
        <w:jc w:val="both"/>
        <w:rPr>
          <w:sz w:val="20"/>
          <w:szCs w:val="20"/>
        </w:rPr>
      </w:pPr>
      <w:r w:rsidRPr="00E66A32">
        <w:rPr>
          <w:sz w:val="20"/>
          <w:szCs w:val="20"/>
        </w:rPr>
        <w:t>produkty procesów koksowania węgla (koks, smoła, benzol, półkoks, gaz koksowniczy),</w:t>
      </w:r>
    </w:p>
    <w:p w:rsidR="00A20FEB" w:rsidRPr="00E66A32" w:rsidRDefault="00A20FEB" w:rsidP="00A20FEB">
      <w:pPr>
        <w:pStyle w:val="NormalnyWeb"/>
        <w:numPr>
          <w:ilvl w:val="0"/>
          <w:numId w:val="23"/>
        </w:numPr>
        <w:suppressAutoHyphens/>
        <w:spacing w:before="0" w:after="0"/>
        <w:jc w:val="both"/>
        <w:rPr>
          <w:sz w:val="20"/>
          <w:szCs w:val="20"/>
        </w:rPr>
      </w:pPr>
      <w:r w:rsidRPr="00E66A32">
        <w:rPr>
          <w:sz w:val="20"/>
          <w:szCs w:val="20"/>
        </w:rPr>
        <w:t>paliwa odpadowe gazowe,</w:t>
      </w:r>
    </w:p>
    <w:p w:rsidR="00A20FEB" w:rsidRPr="00E66A32" w:rsidRDefault="00A20FEB" w:rsidP="00A20FEB">
      <w:pPr>
        <w:pStyle w:val="NormalnyWeb"/>
        <w:numPr>
          <w:ilvl w:val="0"/>
          <w:numId w:val="23"/>
        </w:numPr>
        <w:suppressAutoHyphens/>
        <w:spacing w:before="0" w:after="0"/>
        <w:jc w:val="both"/>
        <w:rPr>
          <w:sz w:val="20"/>
          <w:szCs w:val="20"/>
        </w:rPr>
      </w:pPr>
      <w:r w:rsidRPr="00E66A32">
        <w:rPr>
          <w:sz w:val="20"/>
          <w:szCs w:val="20"/>
        </w:rPr>
        <w:t xml:space="preserve">paliwa gazowe z procesów technologicznych,  </w:t>
      </w:r>
    </w:p>
    <w:p w:rsidR="00A20FEB" w:rsidRPr="00E66A32" w:rsidRDefault="00A20FEB" w:rsidP="00A20FEB">
      <w:pPr>
        <w:pStyle w:val="NormalnyWeb"/>
        <w:numPr>
          <w:ilvl w:val="0"/>
          <w:numId w:val="23"/>
        </w:numPr>
        <w:suppressAutoHyphens/>
        <w:spacing w:before="0" w:after="0"/>
        <w:jc w:val="both"/>
        <w:rPr>
          <w:sz w:val="20"/>
          <w:szCs w:val="20"/>
        </w:rPr>
      </w:pPr>
      <w:r w:rsidRPr="00E66A32">
        <w:rPr>
          <w:sz w:val="20"/>
          <w:szCs w:val="20"/>
        </w:rPr>
        <w:t xml:space="preserve">energia elektryczna, </w:t>
      </w:r>
    </w:p>
    <w:p w:rsidR="00A20FEB" w:rsidRPr="00E66A32" w:rsidRDefault="00A20FEB" w:rsidP="00A20FEB">
      <w:pPr>
        <w:pStyle w:val="NormalnyWeb"/>
        <w:numPr>
          <w:ilvl w:val="0"/>
          <w:numId w:val="23"/>
        </w:numPr>
        <w:suppressAutoHyphens/>
        <w:spacing w:before="0" w:after="0"/>
        <w:jc w:val="both"/>
        <w:rPr>
          <w:sz w:val="20"/>
          <w:szCs w:val="20"/>
        </w:rPr>
      </w:pPr>
      <w:r>
        <w:rPr>
          <w:sz w:val="20"/>
          <w:szCs w:val="20"/>
        </w:rPr>
        <w:lastRenderedPageBreak/>
        <w:t>ciepło</w:t>
      </w:r>
    </w:p>
    <w:p w:rsidR="00A20FEB" w:rsidRDefault="00A20FEB" w:rsidP="00E66A32">
      <w:pPr>
        <w:pStyle w:val="NormalnyWeb"/>
        <w:jc w:val="both"/>
        <w:rPr>
          <w:sz w:val="20"/>
          <w:szCs w:val="20"/>
        </w:rPr>
      </w:pPr>
    </w:p>
    <w:p w:rsidR="00E66A32" w:rsidRPr="00E66A32" w:rsidRDefault="00110B69" w:rsidP="00E66A32">
      <w:pPr>
        <w:pStyle w:val="NormalnyWeb"/>
        <w:jc w:val="both"/>
        <w:rPr>
          <w:sz w:val="20"/>
          <w:szCs w:val="20"/>
        </w:rPr>
      </w:pPr>
      <w:r>
        <w:rPr>
          <w:sz w:val="20"/>
          <w:szCs w:val="20"/>
        </w:rPr>
        <w:t>Tabela 3</w:t>
      </w:r>
      <w:r w:rsidR="00E66A32" w:rsidRPr="00E66A32">
        <w:rPr>
          <w:sz w:val="20"/>
          <w:szCs w:val="20"/>
        </w:rPr>
        <w:t xml:space="preserve">. Zużycie gazu ziemnego w województwie kujawsko-pomorskim [TJ] (dane GUS </w:t>
      </w:r>
      <w:r w:rsidR="00E66A32" w:rsidRPr="00E66A32">
        <w:rPr>
          <w:sz w:val="20"/>
          <w:szCs w:val="20"/>
        </w:rPr>
        <w:br/>
        <w:t xml:space="preserve">                 2006-2013</w:t>
      </w:r>
      <w:r w:rsidR="00561DF0">
        <w:rPr>
          <w:sz w:val="20"/>
          <w:szCs w:val="20"/>
        </w:rPr>
        <w:t xml:space="preserve"> [15, 29]</w:t>
      </w:r>
      <w:r w:rsidR="00E66A32" w:rsidRPr="00E66A32">
        <w:rPr>
          <w:sz w:val="20"/>
          <w:szCs w:val="20"/>
        </w:rPr>
        <w:t>).</w:t>
      </w:r>
    </w:p>
    <w:tbl>
      <w:tblPr>
        <w:tblW w:w="0" w:type="auto"/>
        <w:tblInd w:w="1163" w:type="dxa"/>
        <w:tblLayout w:type="fixed"/>
        <w:tblCellMar>
          <w:top w:w="55" w:type="dxa"/>
          <w:left w:w="55" w:type="dxa"/>
          <w:bottom w:w="55" w:type="dxa"/>
          <w:right w:w="55" w:type="dxa"/>
        </w:tblCellMar>
        <w:tblLook w:val="0000" w:firstRow="0" w:lastRow="0" w:firstColumn="0" w:lastColumn="0" w:noHBand="0" w:noVBand="0"/>
      </w:tblPr>
      <w:tblGrid>
        <w:gridCol w:w="550"/>
        <w:gridCol w:w="2533"/>
        <w:gridCol w:w="800"/>
        <w:gridCol w:w="766"/>
        <w:gridCol w:w="748"/>
      </w:tblGrid>
      <w:tr w:rsidR="00E66A32" w:rsidRPr="00E66A32" w:rsidTr="00E66A32">
        <w:tc>
          <w:tcPr>
            <w:tcW w:w="550"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L.P.</w:t>
            </w:r>
          </w:p>
        </w:tc>
        <w:tc>
          <w:tcPr>
            <w:tcW w:w="2533"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Wyszczególnienie</w:t>
            </w:r>
          </w:p>
        </w:tc>
        <w:tc>
          <w:tcPr>
            <w:tcW w:w="800"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2006</w:t>
            </w:r>
          </w:p>
        </w:tc>
        <w:tc>
          <w:tcPr>
            <w:tcW w:w="766"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2012</w:t>
            </w:r>
          </w:p>
        </w:tc>
        <w:tc>
          <w:tcPr>
            <w:tcW w:w="748" w:type="dxa"/>
            <w:tcBorders>
              <w:top w:val="single" w:sz="1" w:space="0" w:color="000000"/>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2013</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sz w:val="16"/>
                <w:szCs w:val="16"/>
              </w:rPr>
              <w:t>1</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Zużycie ogółem</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27605</w:t>
            </w:r>
          </w:p>
        </w:tc>
        <w:tc>
          <w:tcPr>
            <w:tcW w:w="76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29446</w:t>
            </w:r>
          </w:p>
        </w:tc>
        <w:tc>
          <w:tcPr>
            <w:tcW w:w="74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b/>
                <w:bCs/>
                <w:sz w:val="16"/>
                <w:szCs w:val="16"/>
              </w:rPr>
              <w:t>27168</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Elektrownie i elektrociepłownie zawodowe</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76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74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Elektrociepłownie przemysłowe</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207</w:t>
            </w:r>
          </w:p>
        </w:tc>
        <w:tc>
          <w:tcPr>
            <w:tcW w:w="76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1292</w:t>
            </w:r>
          </w:p>
        </w:tc>
        <w:tc>
          <w:tcPr>
            <w:tcW w:w="74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689</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 xml:space="preserve">Kotły ciepłownicze energetyki zawodowej </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18</w:t>
            </w:r>
          </w:p>
        </w:tc>
        <w:tc>
          <w:tcPr>
            <w:tcW w:w="76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47</w:t>
            </w:r>
          </w:p>
        </w:tc>
        <w:tc>
          <w:tcPr>
            <w:tcW w:w="74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21</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Ciepłownie zawodowe</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322</w:t>
            </w:r>
          </w:p>
        </w:tc>
        <w:tc>
          <w:tcPr>
            <w:tcW w:w="76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231</w:t>
            </w:r>
          </w:p>
        </w:tc>
        <w:tc>
          <w:tcPr>
            <w:tcW w:w="74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211</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Ciepłownie niezawodowe</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146</w:t>
            </w:r>
          </w:p>
        </w:tc>
        <w:tc>
          <w:tcPr>
            <w:tcW w:w="76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93</w:t>
            </w:r>
          </w:p>
        </w:tc>
        <w:tc>
          <w:tcPr>
            <w:tcW w:w="74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116</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Koksownie</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766" w:type="dxa"/>
            <w:vMerge w:val="restart"/>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19791</w:t>
            </w:r>
          </w:p>
        </w:tc>
        <w:tc>
          <w:tcPr>
            <w:tcW w:w="748" w:type="dxa"/>
            <w:vMerge w:val="restart"/>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18012</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9</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Przemysł i budownictwo</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20109</w:t>
            </w:r>
          </w:p>
        </w:tc>
        <w:tc>
          <w:tcPr>
            <w:tcW w:w="766" w:type="dxa"/>
            <w:vMerge/>
            <w:tcBorders>
              <w:left w:val="single" w:sz="1" w:space="0" w:color="000000"/>
              <w:bottom w:val="single" w:sz="1" w:space="0" w:color="000000"/>
            </w:tcBorders>
            <w:shd w:val="clear" w:color="auto" w:fill="auto"/>
          </w:tcPr>
          <w:p w:rsidR="00E66A32" w:rsidRPr="00E66A32" w:rsidRDefault="00E66A32" w:rsidP="00E66A32">
            <w:pPr>
              <w:pStyle w:val="Zawartotabeli"/>
              <w:snapToGrid w:val="0"/>
              <w:jc w:val="both"/>
              <w:rPr>
                <w:sz w:val="16"/>
                <w:szCs w:val="16"/>
              </w:rPr>
            </w:pPr>
          </w:p>
        </w:tc>
        <w:tc>
          <w:tcPr>
            <w:tcW w:w="748" w:type="dxa"/>
            <w:vMerge/>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snapToGrid w:val="0"/>
              <w:jc w:val="both"/>
              <w:rPr>
                <w:sz w:val="16"/>
                <w:szCs w:val="16"/>
              </w:rPr>
            </w:pP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10</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Transport</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w:t>
            </w:r>
          </w:p>
        </w:tc>
        <w:tc>
          <w:tcPr>
            <w:tcW w:w="76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57</w:t>
            </w:r>
          </w:p>
        </w:tc>
        <w:tc>
          <w:tcPr>
            <w:tcW w:w="74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47</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11</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Sektor drobnych odbiorców</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6797</w:t>
            </w:r>
          </w:p>
        </w:tc>
        <w:tc>
          <w:tcPr>
            <w:tcW w:w="76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7936</w:t>
            </w:r>
          </w:p>
        </w:tc>
        <w:tc>
          <w:tcPr>
            <w:tcW w:w="74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8071</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12</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Gospodarstwa domowe</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4520</w:t>
            </w:r>
          </w:p>
        </w:tc>
        <w:tc>
          <w:tcPr>
            <w:tcW w:w="76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4752</w:t>
            </w:r>
          </w:p>
        </w:tc>
        <w:tc>
          <w:tcPr>
            <w:tcW w:w="74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4929</w:t>
            </w:r>
          </w:p>
        </w:tc>
      </w:tr>
      <w:tr w:rsidR="00E66A32" w:rsidRPr="00E66A32" w:rsidTr="00E66A32">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13</w:t>
            </w:r>
          </w:p>
        </w:tc>
        <w:tc>
          <w:tcPr>
            <w:tcW w:w="25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Pozostali odbiorcy</w:t>
            </w:r>
          </w:p>
        </w:tc>
        <w:tc>
          <w:tcPr>
            <w:tcW w:w="8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2277</w:t>
            </w:r>
          </w:p>
        </w:tc>
        <w:tc>
          <w:tcPr>
            <w:tcW w:w="76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3184</w:t>
            </w:r>
          </w:p>
        </w:tc>
        <w:tc>
          <w:tcPr>
            <w:tcW w:w="74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3142</w:t>
            </w:r>
          </w:p>
        </w:tc>
      </w:tr>
    </w:tbl>
    <w:p w:rsidR="00E66A32" w:rsidRPr="00E66A32" w:rsidRDefault="00E66A32" w:rsidP="00E66A32">
      <w:pPr>
        <w:pStyle w:val="NormalnyWeb"/>
        <w:jc w:val="both"/>
        <w:rPr>
          <w:sz w:val="20"/>
          <w:szCs w:val="20"/>
        </w:rPr>
      </w:pPr>
    </w:p>
    <w:p w:rsidR="00E66A32" w:rsidRPr="00E66A32" w:rsidRDefault="00110B69" w:rsidP="00E66A32">
      <w:pPr>
        <w:pStyle w:val="NormalnyWeb"/>
        <w:jc w:val="both"/>
        <w:rPr>
          <w:sz w:val="20"/>
          <w:szCs w:val="20"/>
        </w:rPr>
      </w:pPr>
      <w:r>
        <w:rPr>
          <w:sz w:val="20"/>
          <w:szCs w:val="20"/>
        </w:rPr>
        <w:t>Tabela 4</w:t>
      </w:r>
      <w:r w:rsidR="00E66A32" w:rsidRPr="00E66A32">
        <w:rPr>
          <w:sz w:val="20"/>
          <w:szCs w:val="20"/>
        </w:rPr>
        <w:t xml:space="preserve">. Zużycie gazu ciekłego w województwie kujawsko-pomorskim [tys. ton] (dane GUS </w:t>
      </w:r>
      <w:r w:rsidR="00E66A32" w:rsidRPr="00E66A32">
        <w:rPr>
          <w:sz w:val="20"/>
          <w:szCs w:val="20"/>
        </w:rPr>
        <w:br/>
        <w:t xml:space="preserve">               2006-2013</w:t>
      </w:r>
      <w:r w:rsidR="00561DF0">
        <w:rPr>
          <w:sz w:val="20"/>
          <w:szCs w:val="20"/>
        </w:rPr>
        <w:t xml:space="preserve"> [15, 29]</w:t>
      </w:r>
      <w:r w:rsidR="00E66A32" w:rsidRPr="00E66A32">
        <w:rPr>
          <w:sz w:val="20"/>
          <w:szCs w:val="20"/>
        </w:rPr>
        <w:t>).</w:t>
      </w:r>
    </w:p>
    <w:tbl>
      <w:tblPr>
        <w:tblW w:w="0" w:type="auto"/>
        <w:tblInd w:w="1524" w:type="dxa"/>
        <w:tblLayout w:type="fixed"/>
        <w:tblCellMar>
          <w:top w:w="55" w:type="dxa"/>
          <w:left w:w="55" w:type="dxa"/>
          <w:bottom w:w="55" w:type="dxa"/>
          <w:right w:w="55" w:type="dxa"/>
        </w:tblCellMar>
        <w:tblLook w:val="0000" w:firstRow="0" w:lastRow="0" w:firstColumn="0" w:lastColumn="0" w:noHBand="0" w:noVBand="0"/>
      </w:tblPr>
      <w:tblGrid>
        <w:gridCol w:w="583"/>
        <w:gridCol w:w="3184"/>
        <w:gridCol w:w="733"/>
        <w:gridCol w:w="600"/>
        <w:gridCol w:w="605"/>
      </w:tblGrid>
      <w:tr w:rsidR="00E66A32" w:rsidRPr="00E66A32" w:rsidTr="00E66A32">
        <w:tc>
          <w:tcPr>
            <w:tcW w:w="583"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L.P.</w:t>
            </w:r>
          </w:p>
        </w:tc>
        <w:tc>
          <w:tcPr>
            <w:tcW w:w="3184"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Wyszczególnienie</w:t>
            </w:r>
          </w:p>
        </w:tc>
        <w:tc>
          <w:tcPr>
            <w:tcW w:w="733"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2006</w:t>
            </w:r>
          </w:p>
        </w:tc>
        <w:tc>
          <w:tcPr>
            <w:tcW w:w="600"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2012</w:t>
            </w:r>
          </w:p>
        </w:tc>
        <w:tc>
          <w:tcPr>
            <w:tcW w:w="605" w:type="dxa"/>
            <w:tcBorders>
              <w:top w:val="single" w:sz="1" w:space="0" w:color="000000"/>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2013</w:t>
            </w:r>
          </w:p>
        </w:tc>
      </w:tr>
      <w:tr w:rsidR="00E66A32" w:rsidRPr="00E66A32" w:rsidTr="00E66A32">
        <w:trPr>
          <w:trHeight w:val="284"/>
        </w:trPr>
        <w:tc>
          <w:tcPr>
            <w:tcW w:w="5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sz w:val="16"/>
                <w:szCs w:val="16"/>
              </w:rPr>
              <w:t>1</w:t>
            </w:r>
          </w:p>
        </w:tc>
        <w:tc>
          <w:tcPr>
            <w:tcW w:w="3184"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Zużycie ogółem</w:t>
            </w:r>
          </w:p>
        </w:tc>
        <w:tc>
          <w:tcPr>
            <w:tcW w:w="7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38</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40</w:t>
            </w:r>
          </w:p>
        </w:tc>
        <w:tc>
          <w:tcPr>
            <w:tcW w:w="605"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b/>
                <w:bCs/>
                <w:sz w:val="16"/>
                <w:szCs w:val="16"/>
              </w:rPr>
              <w:t>39</w:t>
            </w:r>
          </w:p>
        </w:tc>
      </w:tr>
      <w:tr w:rsidR="00E66A32" w:rsidRPr="00E66A32" w:rsidTr="00A20FEB">
        <w:trPr>
          <w:trHeight w:val="176"/>
        </w:trPr>
        <w:tc>
          <w:tcPr>
            <w:tcW w:w="5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w:t>
            </w:r>
          </w:p>
        </w:tc>
        <w:tc>
          <w:tcPr>
            <w:tcW w:w="3184"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Elektrownie, elektrociepłownie i ciepłownie</w:t>
            </w:r>
          </w:p>
        </w:tc>
        <w:tc>
          <w:tcPr>
            <w:tcW w:w="7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600" w:type="dxa"/>
            <w:vMerge w:val="restart"/>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w:t>
            </w:r>
          </w:p>
        </w:tc>
        <w:tc>
          <w:tcPr>
            <w:tcW w:w="605" w:type="dxa"/>
            <w:vMerge w:val="restart"/>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w:t>
            </w:r>
          </w:p>
        </w:tc>
      </w:tr>
      <w:tr w:rsidR="00E66A32" w:rsidRPr="00E66A32" w:rsidTr="00E66A32">
        <w:tc>
          <w:tcPr>
            <w:tcW w:w="5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w:t>
            </w:r>
          </w:p>
        </w:tc>
        <w:tc>
          <w:tcPr>
            <w:tcW w:w="3184"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Produkcja gazu sieciowego</w:t>
            </w:r>
          </w:p>
        </w:tc>
        <w:tc>
          <w:tcPr>
            <w:tcW w:w="7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600" w:type="dxa"/>
            <w:vMerge/>
            <w:tcBorders>
              <w:left w:val="single" w:sz="1" w:space="0" w:color="000000"/>
              <w:bottom w:val="single" w:sz="1" w:space="0" w:color="000000"/>
            </w:tcBorders>
            <w:shd w:val="clear" w:color="auto" w:fill="auto"/>
          </w:tcPr>
          <w:p w:rsidR="00E66A32" w:rsidRPr="00E66A32" w:rsidRDefault="00E66A32" w:rsidP="00E66A32">
            <w:pPr>
              <w:pStyle w:val="Zawartotabeli"/>
              <w:snapToGrid w:val="0"/>
              <w:jc w:val="both"/>
              <w:rPr>
                <w:sz w:val="16"/>
                <w:szCs w:val="16"/>
              </w:rPr>
            </w:pPr>
          </w:p>
        </w:tc>
        <w:tc>
          <w:tcPr>
            <w:tcW w:w="605" w:type="dxa"/>
            <w:vMerge/>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snapToGrid w:val="0"/>
              <w:jc w:val="both"/>
              <w:rPr>
                <w:sz w:val="16"/>
                <w:szCs w:val="16"/>
              </w:rPr>
            </w:pPr>
          </w:p>
        </w:tc>
      </w:tr>
      <w:tr w:rsidR="00E66A32" w:rsidRPr="00E66A32" w:rsidTr="00E66A32">
        <w:tc>
          <w:tcPr>
            <w:tcW w:w="5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w:t>
            </w:r>
          </w:p>
        </w:tc>
        <w:tc>
          <w:tcPr>
            <w:tcW w:w="3184"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Przemysł i budownictwo</w:t>
            </w:r>
          </w:p>
        </w:tc>
        <w:tc>
          <w:tcPr>
            <w:tcW w:w="7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w:t>
            </w:r>
          </w:p>
        </w:tc>
        <w:tc>
          <w:tcPr>
            <w:tcW w:w="600" w:type="dxa"/>
            <w:vMerge/>
            <w:tcBorders>
              <w:left w:val="single" w:sz="1" w:space="0" w:color="000000"/>
              <w:bottom w:val="single" w:sz="1" w:space="0" w:color="000000"/>
            </w:tcBorders>
            <w:shd w:val="clear" w:color="auto" w:fill="auto"/>
          </w:tcPr>
          <w:p w:rsidR="00E66A32" w:rsidRPr="00E66A32" w:rsidRDefault="00E66A32" w:rsidP="00E66A32">
            <w:pPr>
              <w:pStyle w:val="Zawartotabeli"/>
              <w:snapToGrid w:val="0"/>
              <w:jc w:val="both"/>
              <w:rPr>
                <w:sz w:val="16"/>
                <w:szCs w:val="16"/>
              </w:rPr>
            </w:pPr>
          </w:p>
        </w:tc>
        <w:tc>
          <w:tcPr>
            <w:tcW w:w="605" w:type="dxa"/>
            <w:vMerge/>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snapToGrid w:val="0"/>
              <w:jc w:val="both"/>
              <w:rPr>
                <w:sz w:val="16"/>
                <w:szCs w:val="16"/>
              </w:rPr>
            </w:pPr>
          </w:p>
        </w:tc>
      </w:tr>
      <w:tr w:rsidR="00E66A32" w:rsidRPr="00E66A32" w:rsidTr="00E66A32">
        <w:tc>
          <w:tcPr>
            <w:tcW w:w="5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w:t>
            </w:r>
          </w:p>
        </w:tc>
        <w:tc>
          <w:tcPr>
            <w:tcW w:w="3184"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Sektor drobnych odbiorców</w:t>
            </w:r>
          </w:p>
        </w:tc>
        <w:tc>
          <w:tcPr>
            <w:tcW w:w="7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34</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37</w:t>
            </w:r>
          </w:p>
        </w:tc>
        <w:tc>
          <w:tcPr>
            <w:tcW w:w="605"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35</w:t>
            </w:r>
          </w:p>
        </w:tc>
      </w:tr>
      <w:tr w:rsidR="00E66A32" w:rsidRPr="00E66A32" w:rsidTr="00E66A32">
        <w:tc>
          <w:tcPr>
            <w:tcW w:w="5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w:t>
            </w:r>
          </w:p>
        </w:tc>
        <w:tc>
          <w:tcPr>
            <w:tcW w:w="3184"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Rolnictwo</w:t>
            </w:r>
          </w:p>
        </w:tc>
        <w:tc>
          <w:tcPr>
            <w:tcW w:w="7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w:t>
            </w:r>
          </w:p>
        </w:tc>
        <w:tc>
          <w:tcPr>
            <w:tcW w:w="605"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w:t>
            </w:r>
          </w:p>
        </w:tc>
      </w:tr>
      <w:tr w:rsidR="00E66A32" w:rsidRPr="00E66A32" w:rsidTr="00E66A32">
        <w:tc>
          <w:tcPr>
            <w:tcW w:w="5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w:t>
            </w:r>
          </w:p>
        </w:tc>
        <w:tc>
          <w:tcPr>
            <w:tcW w:w="3184"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Gospodarstwa domowe</w:t>
            </w:r>
          </w:p>
        </w:tc>
        <w:tc>
          <w:tcPr>
            <w:tcW w:w="7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29</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30</w:t>
            </w:r>
          </w:p>
        </w:tc>
        <w:tc>
          <w:tcPr>
            <w:tcW w:w="605"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28</w:t>
            </w:r>
          </w:p>
        </w:tc>
      </w:tr>
      <w:tr w:rsidR="00E66A32" w:rsidRPr="00E66A32" w:rsidTr="00E66A32">
        <w:trPr>
          <w:trHeight w:val="172"/>
        </w:trPr>
        <w:tc>
          <w:tcPr>
            <w:tcW w:w="5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w:t>
            </w:r>
          </w:p>
        </w:tc>
        <w:tc>
          <w:tcPr>
            <w:tcW w:w="3184"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Pozostali odbiorcy</w:t>
            </w:r>
          </w:p>
        </w:tc>
        <w:tc>
          <w:tcPr>
            <w:tcW w:w="73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w:t>
            </w:r>
          </w:p>
        </w:tc>
        <w:tc>
          <w:tcPr>
            <w:tcW w:w="605"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w:t>
            </w:r>
          </w:p>
        </w:tc>
      </w:tr>
    </w:tbl>
    <w:p w:rsidR="00E66A32" w:rsidRPr="00E66A32" w:rsidRDefault="00E66A32" w:rsidP="00E66A32">
      <w:pPr>
        <w:pStyle w:val="NormalnyWeb"/>
        <w:jc w:val="both"/>
        <w:rPr>
          <w:sz w:val="20"/>
          <w:szCs w:val="20"/>
        </w:rPr>
      </w:pPr>
    </w:p>
    <w:p w:rsidR="00E66A32" w:rsidRPr="00E66A32" w:rsidRDefault="00110B69" w:rsidP="00E66A32">
      <w:pPr>
        <w:pStyle w:val="NormalnyWeb"/>
        <w:jc w:val="both"/>
        <w:rPr>
          <w:sz w:val="20"/>
          <w:szCs w:val="20"/>
        </w:rPr>
      </w:pPr>
      <w:r>
        <w:rPr>
          <w:sz w:val="20"/>
          <w:szCs w:val="20"/>
        </w:rPr>
        <w:t>Tabela 5</w:t>
      </w:r>
      <w:r w:rsidR="00E66A32" w:rsidRPr="00E66A32">
        <w:rPr>
          <w:sz w:val="20"/>
          <w:szCs w:val="20"/>
        </w:rPr>
        <w:t>. Zużycie lekkiego i ciężkiego oleju opałowego w województwie kujawsko-</w:t>
      </w:r>
      <w:r w:rsidR="00E66A32" w:rsidRPr="00E66A32">
        <w:rPr>
          <w:sz w:val="20"/>
          <w:szCs w:val="20"/>
        </w:rPr>
        <w:br/>
        <w:t xml:space="preserve">                   pomorskim [tys. ton] (dane GUS 2006-2013</w:t>
      </w:r>
      <w:r w:rsidR="00561DF0">
        <w:rPr>
          <w:sz w:val="20"/>
          <w:szCs w:val="20"/>
        </w:rPr>
        <w:t xml:space="preserve"> [15, 29]</w:t>
      </w:r>
      <w:r w:rsidR="00E66A32" w:rsidRPr="00E66A32">
        <w:rPr>
          <w:sz w:val="20"/>
          <w:szCs w:val="20"/>
        </w:rPr>
        <w:t>).</w:t>
      </w:r>
    </w:p>
    <w:tbl>
      <w:tblPr>
        <w:tblW w:w="0" w:type="auto"/>
        <w:tblInd w:w="953" w:type="dxa"/>
        <w:tblLayout w:type="fixed"/>
        <w:tblCellMar>
          <w:top w:w="55" w:type="dxa"/>
          <w:left w:w="55" w:type="dxa"/>
          <w:bottom w:w="55" w:type="dxa"/>
          <w:right w:w="55" w:type="dxa"/>
        </w:tblCellMar>
        <w:tblLook w:val="0000" w:firstRow="0" w:lastRow="0" w:firstColumn="0" w:lastColumn="0" w:noHBand="0" w:noVBand="0"/>
      </w:tblPr>
      <w:tblGrid>
        <w:gridCol w:w="550"/>
        <w:gridCol w:w="3383"/>
        <w:gridCol w:w="650"/>
        <w:gridCol w:w="600"/>
        <w:gridCol w:w="638"/>
      </w:tblGrid>
      <w:tr w:rsidR="00E66A32" w:rsidRPr="00E66A32" w:rsidTr="00662690">
        <w:tc>
          <w:tcPr>
            <w:tcW w:w="550"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L.p.</w:t>
            </w:r>
          </w:p>
        </w:tc>
        <w:tc>
          <w:tcPr>
            <w:tcW w:w="3383"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Wyszczególnienie</w:t>
            </w:r>
          </w:p>
        </w:tc>
        <w:tc>
          <w:tcPr>
            <w:tcW w:w="650"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2006</w:t>
            </w:r>
          </w:p>
        </w:tc>
        <w:tc>
          <w:tcPr>
            <w:tcW w:w="600"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2012</w:t>
            </w:r>
          </w:p>
        </w:tc>
        <w:tc>
          <w:tcPr>
            <w:tcW w:w="638" w:type="dxa"/>
            <w:tcBorders>
              <w:top w:val="single" w:sz="1" w:space="0" w:color="000000"/>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2013</w:t>
            </w:r>
          </w:p>
        </w:tc>
      </w:tr>
      <w:tr w:rsidR="00E66A32" w:rsidRPr="00E66A32" w:rsidTr="00662690">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sz w:val="16"/>
                <w:szCs w:val="16"/>
              </w:rPr>
              <w:t>1</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Zużycie ogółem</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166</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112</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b/>
                <w:bCs/>
                <w:sz w:val="16"/>
                <w:szCs w:val="16"/>
              </w:rPr>
              <w:t>99</w:t>
            </w:r>
          </w:p>
        </w:tc>
      </w:tr>
      <w:tr w:rsidR="00E66A32" w:rsidRPr="00E66A32" w:rsidTr="00A20FEB">
        <w:trPr>
          <w:trHeight w:val="203"/>
        </w:trPr>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Elektrownie i elektrociepłownie zawodowe</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17,8</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w:t>
            </w:r>
          </w:p>
        </w:tc>
      </w:tr>
      <w:tr w:rsidR="00E66A32" w:rsidRPr="00E66A32" w:rsidTr="00662690">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lastRenderedPageBreak/>
              <w:t>3</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Elektrociepłownie przemysłowe</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w:t>
            </w:r>
          </w:p>
        </w:tc>
      </w:tr>
      <w:tr w:rsidR="00E66A32" w:rsidRPr="00E66A32" w:rsidTr="00A20FEB">
        <w:trPr>
          <w:trHeight w:val="169"/>
        </w:trPr>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Kotły ciepłownicze energetyki zawodowej</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0,3</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0,3</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0,3</w:t>
            </w:r>
          </w:p>
        </w:tc>
      </w:tr>
      <w:tr w:rsidR="00E66A32" w:rsidRPr="00E66A32" w:rsidTr="00662690">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Ciepłownie niezawodowe</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0,4</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0,2</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r>
      <w:tr w:rsidR="00E66A32" w:rsidRPr="00E66A32" w:rsidTr="00662690">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Ciepłownie zawodowe</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2,8</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t>
            </w:r>
          </w:p>
        </w:tc>
      </w:tr>
      <w:tr w:rsidR="00E66A32" w:rsidRPr="00E66A32" w:rsidTr="00662690">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Przemysł i budownictwo</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32</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34</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44</w:t>
            </w:r>
          </w:p>
        </w:tc>
      </w:tr>
      <w:tr w:rsidR="00E66A32" w:rsidRPr="00E66A32" w:rsidTr="00662690">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Transport</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1,1</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0,6</w:t>
            </w:r>
          </w:p>
        </w:tc>
      </w:tr>
      <w:tr w:rsidR="00E66A32" w:rsidRPr="00E66A32" w:rsidTr="00662690">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9</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Sektor drobnych odbiorców</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46</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49</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55</w:t>
            </w:r>
          </w:p>
        </w:tc>
      </w:tr>
      <w:tr w:rsidR="00E66A32" w:rsidRPr="00E66A32" w:rsidTr="00662690">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10</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Rolnictwo</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13</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w:t>
            </w:r>
          </w:p>
        </w:tc>
      </w:tr>
      <w:tr w:rsidR="00E66A32" w:rsidRPr="00E66A32" w:rsidTr="00662690">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11</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Gospodarstwa domowe</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28</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19</w:t>
            </w:r>
          </w:p>
        </w:tc>
      </w:tr>
      <w:tr w:rsidR="00E66A32" w:rsidRPr="00E66A32" w:rsidTr="00662690">
        <w:tc>
          <w:tcPr>
            <w:tcW w:w="5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12</w:t>
            </w:r>
          </w:p>
        </w:tc>
        <w:tc>
          <w:tcPr>
            <w:tcW w:w="338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Pozostali odbiorcy</w:t>
            </w:r>
          </w:p>
        </w:tc>
        <w:tc>
          <w:tcPr>
            <w:tcW w:w="65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w:t>
            </w:r>
          </w:p>
        </w:tc>
        <w:tc>
          <w:tcPr>
            <w:tcW w:w="600"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35</w:t>
            </w:r>
          </w:p>
        </w:tc>
        <w:tc>
          <w:tcPr>
            <w:tcW w:w="638"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25</w:t>
            </w:r>
          </w:p>
        </w:tc>
      </w:tr>
    </w:tbl>
    <w:p w:rsidR="00E66A32" w:rsidRPr="00E66A32" w:rsidRDefault="00E66A32" w:rsidP="00E66A32">
      <w:pPr>
        <w:pStyle w:val="NormalnyWeb"/>
        <w:jc w:val="both"/>
        <w:rPr>
          <w:sz w:val="20"/>
          <w:szCs w:val="20"/>
        </w:rPr>
      </w:pPr>
    </w:p>
    <w:p w:rsidR="00E66A32" w:rsidRPr="00E66A32" w:rsidRDefault="00110B69" w:rsidP="00E66A32">
      <w:pPr>
        <w:pStyle w:val="NormalnyWeb"/>
        <w:jc w:val="both"/>
        <w:rPr>
          <w:sz w:val="20"/>
          <w:szCs w:val="20"/>
        </w:rPr>
      </w:pPr>
      <w:r>
        <w:rPr>
          <w:sz w:val="20"/>
          <w:szCs w:val="20"/>
        </w:rPr>
        <w:t>Tabela 6</w:t>
      </w:r>
      <w:r w:rsidR="00E66A32" w:rsidRPr="00E66A32">
        <w:rPr>
          <w:sz w:val="20"/>
          <w:szCs w:val="20"/>
        </w:rPr>
        <w:t xml:space="preserve">. Zużycie energii elektrycznej w województwie kujawsko-pomorskim [GWh] (dane </w:t>
      </w:r>
      <w:r w:rsidR="00E66A32" w:rsidRPr="00E66A32">
        <w:rPr>
          <w:sz w:val="20"/>
          <w:szCs w:val="20"/>
        </w:rPr>
        <w:br/>
        <w:t xml:space="preserve">                 GUS 2006-2013</w:t>
      </w:r>
      <w:r w:rsidR="00561DF0">
        <w:rPr>
          <w:sz w:val="20"/>
          <w:szCs w:val="20"/>
        </w:rPr>
        <w:t xml:space="preserve"> [15, 29]</w:t>
      </w:r>
      <w:r w:rsidR="00E66A32" w:rsidRPr="00E66A32">
        <w:rPr>
          <w:sz w:val="20"/>
          <w:szCs w:val="20"/>
        </w:rPr>
        <w:t>).</w:t>
      </w:r>
    </w:p>
    <w:tbl>
      <w:tblPr>
        <w:tblW w:w="0" w:type="auto"/>
        <w:tblInd w:w="1300" w:type="dxa"/>
        <w:tblLayout w:type="fixed"/>
        <w:tblCellMar>
          <w:top w:w="55" w:type="dxa"/>
          <w:left w:w="55" w:type="dxa"/>
          <w:bottom w:w="55" w:type="dxa"/>
          <w:right w:w="55" w:type="dxa"/>
        </w:tblCellMar>
        <w:tblLook w:val="0000" w:firstRow="0" w:lastRow="0" w:firstColumn="0" w:lastColumn="0" w:noHBand="0" w:noVBand="0"/>
      </w:tblPr>
      <w:tblGrid>
        <w:gridCol w:w="788"/>
        <w:gridCol w:w="2193"/>
        <w:gridCol w:w="788"/>
        <w:gridCol w:w="656"/>
        <w:gridCol w:w="696"/>
      </w:tblGrid>
      <w:tr w:rsidR="00E66A32" w:rsidRPr="00E66A32" w:rsidTr="00A7246A">
        <w:tc>
          <w:tcPr>
            <w:tcW w:w="788"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L.P.</w:t>
            </w:r>
          </w:p>
        </w:tc>
        <w:tc>
          <w:tcPr>
            <w:tcW w:w="2193"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Wyszczególnienie</w:t>
            </w:r>
          </w:p>
        </w:tc>
        <w:tc>
          <w:tcPr>
            <w:tcW w:w="788"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2006</w:t>
            </w:r>
          </w:p>
        </w:tc>
        <w:tc>
          <w:tcPr>
            <w:tcW w:w="656" w:type="dxa"/>
            <w:tcBorders>
              <w:top w:val="single" w:sz="1" w:space="0" w:color="000000"/>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2012</w:t>
            </w:r>
          </w:p>
        </w:tc>
        <w:tc>
          <w:tcPr>
            <w:tcW w:w="696" w:type="dxa"/>
            <w:tcBorders>
              <w:top w:val="single" w:sz="1" w:space="0" w:color="000000"/>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2013</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sz w:val="16"/>
                <w:szCs w:val="16"/>
              </w:rPr>
              <w:t>1</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Zużycie ogółem</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6738</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b/>
                <w:bCs/>
                <w:sz w:val="16"/>
                <w:szCs w:val="16"/>
              </w:rPr>
            </w:pPr>
            <w:r w:rsidRPr="00E66A32">
              <w:rPr>
                <w:b/>
                <w:bCs/>
                <w:sz w:val="16"/>
                <w:szCs w:val="16"/>
              </w:rPr>
              <w:t>7529</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b/>
                <w:bCs/>
                <w:sz w:val="16"/>
                <w:szCs w:val="16"/>
              </w:rPr>
              <w:t>7429</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Zużycie własne elektrowni i elektrociepłowni</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304</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151</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138</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Zużycie własne ciepłowni zawodowych</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24</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12</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15</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4</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Górnictwo i kopalnictwo</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31</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32</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34</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5</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Przemysł i budownictwo</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3201</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3535</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3573</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Pobór i uzdatnianie wody</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66</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127</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130</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Transport</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244</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197</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169</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Sektor drobnych odbiorców</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2869</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3476</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3371</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9</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Rolnictwo</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85</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82</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79</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10</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Gospodarstwa domowe</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1365</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1461</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1436</w:t>
            </w:r>
          </w:p>
        </w:tc>
      </w:tr>
      <w:tr w:rsidR="00E66A32" w:rsidRPr="00E66A32" w:rsidTr="00A7246A">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11</w:t>
            </w:r>
          </w:p>
        </w:tc>
        <w:tc>
          <w:tcPr>
            <w:tcW w:w="2193"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Pozostali odbiorcy</w:t>
            </w:r>
          </w:p>
        </w:tc>
        <w:tc>
          <w:tcPr>
            <w:tcW w:w="788"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1419</w:t>
            </w:r>
          </w:p>
        </w:tc>
        <w:tc>
          <w:tcPr>
            <w:tcW w:w="656" w:type="dxa"/>
            <w:tcBorders>
              <w:left w:val="single" w:sz="1" w:space="0" w:color="000000"/>
              <w:bottom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1932</w:t>
            </w:r>
          </w:p>
        </w:tc>
        <w:tc>
          <w:tcPr>
            <w:tcW w:w="696" w:type="dxa"/>
            <w:tcBorders>
              <w:left w:val="single" w:sz="1" w:space="0" w:color="000000"/>
              <w:bottom w:val="single" w:sz="1" w:space="0" w:color="000000"/>
              <w:right w:val="single" w:sz="1" w:space="0" w:color="000000"/>
            </w:tcBorders>
            <w:shd w:val="clear" w:color="auto" w:fill="auto"/>
          </w:tcPr>
          <w:p w:rsidR="00E66A32" w:rsidRPr="00E66A32" w:rsidRDefault="00E66A32" w:rsidP="00E66A32">
            <w:pPr>
              <w:pStyle w:val="Zawartotabeli"/>
              <w:jc w:val="both"/>
              <w:rPr>
                <w:sz w:val="16"/>
                <w:szCs w:val="16"/>
              </w:rPr>
            </w:pPr>
            <w:r w:rsidRPr="00E66A32">
              <w:rPr>
                <w:sz w:val="16"/>
                <w:szCs w:val="16"/>
              </w:rPr>
              <w:t>1868</w:t>
            </w:r>
          </w:p>
        </w:tc>
      </w:tr>
    </w:tbl>
    <w:p w:rsidR="00662690" w:rsidRDefault="00662690" w:rsidP="00E66A32">
      <w:pPr>
        <w:pStyle w:val="NormalnyWeb"/>
        <w:ind w:firstLine="0"/>
        <w:jc w:val="both"/>
        <w:rPr>
          <w:sz w:val="20"/>
          <w:szCs w:val="20"/>
        </w:rPr>
      </w:pPr>
    </w:p>
    <w:p w:rsidR="00E66A32" w:rsidRPr="00E66A32" w:rsidRDefault="00B30DD0" w:rsidP="00E66A32">
      <w:pPr>
        <w:pStyle w:val="NormalnyWeb"/>
        <w:ind w:firstLine="0"/>
        <w:jc w:val="both"/>
        <w:rPr>
          <w:i/>
          <w:sz w:val="20"/>
          <w:szCs w:val="20"/>
        </w:rPr>
      </w:pPr>
      <w:r>
        <w:rPr>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836295</wp:posOffset>
                </wp:positionH>
                <wp:positionV relativeFrom="paragraph">
                  <wp:posOffset>1447165</wp:posOffset>
                </wp:positionV>
                <wp:extent cx="288925" cy="1263015"/>
                <wp:effectExtent l="7620" t="8890" r="8255" b="1397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126301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85pt;margin-top:113.95pt;width:22.75pt;height:9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" filled="f" strokecolor="red"/>
            </w:pict>
          </mc:Fallback>
        </mc:AlternateContent>
      </w:r>
      <w:r w:rsidR="00E66A32" w:rsidRPr="00E66A32">
        <w:rPr>
          <w:noProof/>
          <w:sz w:val="20"/>
          <w:szCs w:val="20"/>
        </w:rPr>
        <w:drawing>
          <wp:inline distT="0" distB="0" distL="0" distR="0">
            <wp:extent cx="5053693" cy="3127073"/>
            <wp:effectExtent l="1905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4538" cy="3127596"/>
                    </a:xfrm>
                    <a:prstGeom prst="rect">
                      <a:avLst/>
                    </a:prstGeom>
                    <a:noFill/>
                  </pic:spPr>
                </pic:pic>
              </a:graphicData>
            </a:graphic>
          </wp:inline>
        </w:drawing>
      </w:r>
      <w:r w:rsidR="00E66A32" w:rsidRPr="00662690">
        <w:rPr>
          <w:rFonts w:eastAsia="Arial Unicode MS"/>
          <w:sz w:val="18"/>
          <w:szCs w:val="18"/>
        </w:rPr>
        <w:t>Rys.</w:t>
      </w:r>
      <w:r w:rsidR="00110B69">
        <w:rPr>
          <w:rFonts w:eastAsia="Arial Unicode MS"/>
          <w:sz w:val="18"/>
          <w:szCs w:val="18"/>
        </w:rPr>
        <w:t>3</w:t>
      </w:r>
      <w:r w:rsidR="00E66A32" w:rsidRPr="00662690">
        <w:rPr>
          <w:rFonts w:eastAsia="Arial Unicode MS"/>
          <w:sz w:val="18"/>
          <w:szCs w:val="18"/>
        </w:rPr>
        <w:t xml:space="preserve">. Zużycie energii elektrycznej w regionach w podziale na sektory gospodarki w 2010 </w:t>
      </w:r>
      <w:r w:rsidR="00E66A32" w:rsidRPr="00662690">
        <w:rPr>
          <w:rFonts w:eastAsia="Arial Unicode MS"/>
          <w:sz w:val="18"/>
          <w:szCs w:val="18"/>
        </w:rPr>
        <w:br/>
      </w:r>
      <w:r w:rsidR="00E66A32" w:rsidRPr="00E66A32">
        <w:rPr>
          <w:sz w:val="20"/>
          <w:szCs w:val="20"/>
        </w:rPr>
        <w:t xml:space="preserve">             </w:t>
      </w:r>
      <w:r w:rsidR="00E66A32" w:rsidRPr="00662690">
        <w:rPr>
          <w:rFonts w:eastAsia="Arial Unicode MS"/>
          <w:sz w:val="18"/>
          <w:szCs w:val="18"/>
        </w:rPr>
        <w:t>roku</w:t>
      </w:r>
      <w:r w:rsidR="00E66A32" w:rsidRPr="00E66A32">
        <w:rPr>
          <w:i/>
          <w:sz w:val="20"/>
          <w:szCs w:val="20"/>
        </w:rPr>
        <w:t xml:space="preserve"> </w:t>
      </w:r>
      <w:r w:rsidR="00E66A32" w:rsidRPr="00E66A32">
        <w:rPr>
          <w:sz w:val="20"/>
          <w:szCs w:val="20"/>
        </w:rPr>
        <w:t>[</w:t>
      </w:r>
      <w:r w:rsidR="00561DF0">
        <w:rPr>
          <w:sz w:val="20"/>
          <w:szCs w:val="20"/>
        </w:rPr>
        <w:t xml:space="preserve">28, </w:t>
      </w:r>
      <w:r w:rsidR="00E66A32" w:rsidRPr="00E66A32">
        <w:rPr>
          <w:sz w:val="20"/>
          <w:szCs w:val="20"/>
        </w:rPr>
        <w:t>2</w:t>
      </w:r>
      <w:r w:rsidR="00561DF0">
        <w:rPr>
          <w:sz w:val="20"/>
          <w:szCs w:val="20"/>
        </w:rPr>
        <w:t>9</w:t>
      </w:r>
      <w:r w:rsidR="00E66A32" w:rsidRPr="00E66A32">
        <w:rPr>
          <w:sz w:val="20"/>
          <w:szCs w:val="20"/>
        </w:rPr>
        <w:t>]</w:t>
      </w:r>
      <w:r w:rsidR="00E66A32" w:rsidRPr="00E66A32">
        <w:rPr>
          <w:i/>
          <w:sz w:val="20"/>
          <w:szCs w:val="20"/>
        </w:rPr>
        <w:t xml:space="preserve">  </w:t>
      </w:r>
    </w:p>
    <w:p w:rsidR="00662690" w:rsidRDefault="00662690" w:rsidP="0004067D">
      <w:pPr>
        <w:pStyle w:val="NormalnyWeb"/>
        <w:spacing w:before="0" w:after="0"/>
        <w:jc w:val="both"/>
        <w:rPr>
          <w:color w:val="000000"/>
          <w:sz w:val="20"/>
          <w:szCs w:val="20"/>
        </w:rPr>
      </w:pPr>
    </w:p>
    <w:p w:rsidR="0004067D" w:rsidRPr="0004067D" w:rsidRDefault="00110B69" w:rsidP="0004067D">
      <w:pPr>
        <w:keepNext/>
        <w:tabs>
          <w:tab w:val="right" w:pos="4820"/>
          <w:tab w:val="center" w:pos="7229"/>
        </w:tabs>
        <w:spacing w:after="120"/>
        <w:ind w:firstLine="0"/>
        <w:rPr>
          <w:b/>
          <w:sz w:val="24"/>
          <w:szCs w:val="24"/>
        </w:rPr>
      </w:pPr>
      <w:r>
        <w:rPr>
          <w:b/>
          <w:sz w:val="24"/>
          <w:szCs w:val="24"/>
        </w:rPr>
        <w:t>Prognozy rozwoju zrównoważonego strategią UE</w:t>
      </w:r>
    </w:p>
    <w:p w:rsidR="0004067D" w:rsidRPr="0004067D" w:rsidRDefault="0004067D" w:rsidP="0004067D">
      <w:pPr>
        <w:pStyle w:val="NormalnyWeb"/>
        <w:spacing w:before="0" w:after="0"/>
        <w:jc w:val="both"/>
        <w:rPr>
          <w:color w:val="000000"/>
          <w:sz w:val="20"/>
          <w:szCs w:val="20"/>
        </w:rPr>
      </w:pPr>
    </w:p>
    <w:p w:rsidR="0004067D" w:rsidRDefault="0004067D" w:rsidP="0004067D">
      <w:pPr>
        <w:pStyle w:val="NormalnyWeb"/>
        <w:spacing w:before="0" w:after="0"/>
        <w:jc w:val="both"/>
        <w:rPr>
          <w:color w:val="000000"/>
          <w:sz w:val="20"/>
          <w:szCs w:val="20"/>
        </w:rPr>
      </w:pPr>
      <w:r w:rsidRPr="00057A36">
        <w:rPr>
          <w:color w:val="000000"/>
          <w:sz w:val="20"/>
          <w:szCs w:val="20"/>
        </w:rPr>
        <w:t>Rozwój sektora energetycznego przede wszystkim ukształtowany jest przez czynniki ekonomiczne. Na potrzeby strategii 2020-2030 przyjęto wyniki z Uaktualnienia prognozy zapotrzebowania na paliwa i energię do roku 2030, wykonanej na potrzeby Programu Polskiej Energetyki Jądrowej uwzględniające m.in. niższe tempo wzrostu PKB: 2008 r. – 4,8%, 2009 r. – 1,7%, 2010 r. – 2,4% i 2011 r. – 3,0% oraz stopniowo większy wzrost w latach 2012-2030</w:t>
      </w:r>
      <w:r w:rsidR="00561DF0">
        <w:rPr>
          <w:color w:val="000000"/>
          <w:sz w:val="20"/>
          <w:szCs w:val="20"/>
        </w:rPr>
        <w:t xml:space="preserve"> [15-32]</w:t>
      </w:r>
      <w:r w:rsidRPr="00057A36">
        <w:rPr>
          <w:color w:val="000000"/>
          <w:sz w:val="20"/>
          <w:szCs w:val="20"/>
        </w:rPr>
        <w:t>.</w:t>
      </w:r>
    </w:p>
    <w:p w:rsidR="0004067D" w:rsidRPr="00057A36" w:rsidRDefault="0004067D" w:rsidP="0004067D">
      <w:pPr>
        <w:pStyle w:val="NormalnyWeb"/>
        <w:ind w:firstLine="0"/>
        <w:jc w:val="both"/>
        <w:rPr>
          <w:color w:val="000000"/>
          <w:sz w:val="20"/>
          <w:szCs w:val="20"/>
        </w:rPr>
      </w:pPr>
      <w:r w:rsidRPr="00057A36">
        <w:rPr>
          <w:noProof/>
          <w:color w:val="000000"/>
          <w:sz w:val="20"/>
          <w:szCs w:val="20"/>
        </w:rPr>
        <w:drawing>
          <wp:inline distT="0" distB="0" distL="0" distR="0">
            <wp:extent cx="5076586" cy="2106386"/>
            <wp:effectExtent l="19050" t="0" r="0" b="0"/>
            <wp:docPr id="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9476" cy="2107585"/>
                    </a:xfrm>
                    <a:prstGeom prst="rect">
                      <a:avLst/>
                    </a:prstGeom>
                    <a:noFill/>
                  </pic:spPr>
                </pic:pic>
              </a:graphicData>
            </a:graphic>
          </wp:inline>
        </w:drawing>
      </w:r>
    </w:p>
    <w:p w:rsidR="0004067D" w:rsidRPr="008F6C3E" w:rsidRDefault="0004067D" w:rsidP="008F6C3E">
      <w:pPr>
        <w:pStyle w:val="NormalnyWeb"/>
        <w:ind w:firstLine="0"/>
        <w:jc w:val="both"/>
        <w:rPr>
          <w:rFonts w:eastAsia="Arial Unicode MS"/>
          <w:sz w:val="18"/>
          <w:szCs w:val="18"/>
        </w:rPr>
      </w:pPr>
      <w:r w:rsidRPr="008F6C3E">
        <w:rPr>
          <w:rFonts w:eastAsia="Arial Unicode MS"/>
          <w:sz w:val="18"/>
          <w:szCs w:val="18"/>
        </w:rPr>
        <w:t>Rys.</w:t>
      </w:r>
      <w:r w:rsidR="008F6C3E" w:rsidRPr="008F6C3E">
        <w:rPr>
          <w:rFonts w:eastAsia="Arial Unicode MS"/>
          <w:sz w:val="18"/>
          <w:szCs w:val="18"/>
        </w:rPr>
        <w:t>4</w:t>
      </w:r>
      <w:r w:rsidRPr="008F6C3E">
        <w:rPr>
          <w:rFonts w:eastAsia="Arial Unicode MS"/>
          <w:sz w:val="18"/>
          <w:szCs w:val="18"/>
        </w:rPr>
        <w:t>. Prognoza zapotrzebowanie na en</w:t>
      </w:r>
      <w:r w:rsidR="00561DF0">
        <w:rPr>
          <w:rFonts w:eastAsia="Arial Unicode MS"/>
          <w:sz w:val="18"/>
          <w:szCs w:val="18"/>
        </w:rPr>
        <w:t>ergię elektryczną dla Polski  [28</w:t>
      </w:r>
      <w:r w:rsidRPr="008F6C3E">
        <w:rPr>
          <w:rFonts w:eastAsia="Arial Unicode MS"/>
          <w:sz w:val="18"/>
          <w:szCs w:val="18"/>
        </w:rPr>
        <w:t>]</w:t>
      </w:r>
    </w:p>
    <w:p w:rsidR="0004067D" w:rsidRDefault="0004067D" w:rsidP="0004067D">
      <w:pPr>
        <w:pStyle w:val="NormalnyWeb"/>
        <w:spacing w:before="0" w:after="0"/>
        <w:jc w:val="both"/>
        <w:rPr>
          <w:color w:val="000000"/>
          <w:sz w:val="20"/>
          <w:szCs w:val="20"/>
        </w:rPr>
      </w:pPr>
    </w:p>
    <w:p w:rsidR="0004067D" w:rsidRPr="00057A36" w:rsidRDefault="0004067D" w:rsidP="0004067D">
      <w:pPr>
        <w:pStyle w:val="NormalnyWeb"/>
        <w:spacing w:before="0" w:after="0"/>
        <w:jc w:val="both"/>
        <w:rPr>
          <w:color w:val="000000"/>
          <w:sz w:val="20"/>
          <w:szCs w:val="20"/>
        </w:rPr>
      </w:pPr>
      <w:r w:rsidRPr="00057A36">
        <w:rPr>
          <w:color w:val="000000"/>
          <w:sz w:val="20"/>
          <w:szCs w:val="20"/>
        </w:rPr>
        <w:t xml:space="preserve">Założenia są takie, że sektorem który najszybciej będzie się rozwijał będą usługi (z 59,6% w 2010 r. do 62,9% w 2030 r.), do czego w znacznym stopniu przyczyni się </w:t>
      </w:r>
      <w:r w:rsidRPr="008F6C3E">
        <w:rPr>
          <w:b/>
          <w:color w:val="000000"/>
          <w:sz w:val="20"/>
          <w:szCs w:val="20"/>
        </w:rPr>
        <w:t>rozwój usług finansowych</w:t>
      </w:r>
      <w:r w:rsidRPr="00057A36">
        <w:rPr>
          <w:color w:val="000000"/>
          <w:sz w:val="20"/>
          <w:szCs w:val="20"/>
        </w:rPr>
        <w:t xml:space="preserve">. Sektor przemysłowy zostanie lekko wyhamowany. Jego udział zmniejszy się z 22,5% w roku 2010 do 21,2% w roku 2030. Spadek zostanie odnotowany również w budownictwie, którego wartość równa 8,2% przypadająca na 2010 r. w 2030 zmieni się do poziomu 7,1%, (2030 r) Podobnie </w:t>
      </w:r>
      <w:r w:rsidRPr="00057A36">
        <w:rPr>
          <w:sz w:val="20"/>
          <w:szCs w:val="20"/>
        </w:rPr>
        <w:t xml:space="preserve">będzie w rolnictwie gdzie zanotuje się spadek </w:t>
      </w:r>
      <w:r w:rsidRPr="00057A36">
        <w:rPr>
          <w:color w:val="000000"/>
          <w:sz w:val="20"/>
          <w:szCs w:val="20"/>
        </w:rPr>
        <w:t xml:space="preserve">(z 3,8% do 2,8%). Udział transportu pozostanie na stałym poziomie 6%. Przy takich prognozach w kształtowaniu się sytuacji gospodarczej zmiany dotkną przede wszystkim sektor energetyczny. Prognozowany jest wzrost o ponad  30% zapotrzebowania energię elektryczną. W 2013 zapotrzebowanie na energię elektryczną wynosiło </w:t>
      </w:r>
      <w:r w:rsidRPr="00057A36">
        <w:rPr>
          <w:b/>
          <w:bCs/>
          <w:color w:val="000000"/>
          <w:sz w:val="20"/>
          <w:szCs w:val="20"/>
        </w:rPr>
        <w:t>7500</w:t>
      </w:r>
      <w:r w:rsidRPr="00057A36">
        <w:rPr>
          <w:color w:val="000000"/>
          <w:sz w:val="20"/>
          <w:szCs w:val="20"/>
        </w:rPr>
        <w:t xml:space="preserve"> GWh, gdzie w 2030 prognozuje się jej zużycie na poziomie </w:t>
      </w:r>
      <w:r w:rsidRPr="00057A36">
        <w:rPr>
          <w:b/>
          <w:bCs/>
          <w:color w:val="000000"/>
          <w:sz w:val="20"/>
          <w:szCs w:val="20"/>
        </w:rPr>
        <w:t>9750</w:t>
      </w:r>
      <w:r w:rsidRPr="00057A36">
        <w:rPr>
          <w:color w:val="000000"/>
          <w:sz w:val="20"/>
          <w:szCs w:val="20"/>
        </w:rPr>
        <w:t xml:space="preserve"> GWh.  Największe potrzeby energetyczne będą wykazywały takie działy gospodarki jak przemysł, budownictwo, gospodarstwa domowe, infrastruktura techniczna. A</w:t>
      </w:r>
      <w:r w:rsidRPr="00057A36">
        <w:rPr>
          <w:sz w:val="20"/>
          <w:szCs w:val="20"/>
        </w:rPr>
        <w:t xml:space="preserve">naliza mocy wytwórczych wskazuje, że zaspokojenie zapotrzebowania na energię elektryczną będzie wymagało znaczącego zwiększenia produkcji energii elektrycznej </w:t>
      </w:r>
      <w:r w:rsidR="00023725">
        <w:rPr>
          <w:sz w:val="20"/>
          <w:szCs w:val="20"/>
        </w:rPr>
        <w:t>15, 21]</w:t>
      </w:r>
      <w:r w:rsidRPr="00057A36">
        <w:rPr>
          <w:sz w:val="20"/>
          <w:szCs w:val="20"/>
        </w:rPr>
        <w:t>.</w:t>
      </w:r>
    </w:p>
    <w:p w:rsidR="0004067D" w:rsidRPr="00057A36" w:rsidRDefault="0004067D" w:rsidP="0004067D">
      <w:pPr>
        <w:pStyle w:val="NormalnyWeb"/>
        <w:jc w:val="both"/>
        <w:rPr>
          <w:sz w:val="20"/>
          <w:szCs w:val="20"/>
        </w:rPr>
      </w:pPr>
    </w:p>
    <w:p w:rsidR="0004067D" w:rsidRPr="00057A36" w:rsidRDefault="00B30DD0" w:rsidP="0004067D">
      <w:pPr>
        <w:pStyle w:val="NormalnyWeb"/>
        <w:ind w:firstLine="0"/>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1413510</wp:posOffset>
                </wp:positionH>
                <wp:positionV relativeFrom="paragraph">
                  <wp:posOffset>732155</wp:posOffset>
                </wp:positionV>
                <wp:extent cx="511810" cy="2275205"/>
                <wp:effectExtent l="13335" t="8255" r="8255" b="1206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2752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11.3pt;margin-top:57.65pt;width:40.3pt;height:1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" filled="f" strokecolor="red"/>
            </w:pict>
          </mc:Fallback>
        </mc:AlternateContent>
      </w:r>
      <w:r w:rsidR="0004067D" w:rsidRPr="00057A36">
        <w:rPr>
          <w:noProof/>
          <w:sz w:val="20"/>
          <w:szCs w:val="20"/>
        </w:rPr>
        <w:drawing>
          <wp:inline distT="0" distB="0" distL="0" distR="0">
            <wp:extent cx="5053390" cy="3265714"/>
            <wp:effectExtent l="1905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9527" cy="3269680"/>
                    </a:xfrm>
                    <a:prstGeom prst="rect">
                      <a:avLst/>
                    </a:prstGeom>
                    <a:noFill/>
                  </pic:spPr>
                </pic:pic>
              </a:graphicData>
            </a:graphic>
          </wp:inline>
        </w:drawing>
      </w:r>
    </w:p>
    <w:p w:rsidR="0004067D" w:rsidRPr="008F6C3E" w:rsidRDefault="0004067D" w:rsidP="008F6C3E">
      <w:pPr>
        <w:pStyle w:val="NormalnyWeb"/>
        <w:ind w:firstLine="0"/>
        <w:jc w:val="both"/>
        <w:rPr>
          <w:rFonts w:eastAsia="Arial Unicode MS"/>
          <w:sz w:val="18"/>
          <w:szCs w:val="18"/>
        </w:rPr>
      </w:pPr>
      <w:r w:rsidRPr="008F6C3E">
        <w:rPr>
          <w:rFonts w:eastAsia="Arial Unicode MS"/>
          <w:sz w:val="18"/>
          <w:szCs w:val="18"/>
        </w:rPr>
        <w:t xml:space="preserve"> Rys.</w:t>
      </w:r>
      <w:r w:rsidR="008F6C3E">
        <w:rPr>
          <w:rFonts w:eastAsia="Arial Unicode MS"/>
          <w:sz w:val="18"/>
          <w:szCs w:val="18"/>
        </w:rPr>
        <w:t>5</w:t>
      </w:r>
      <w:r w:rsidRPr="008F6C3E">
        <w:rPr>
          <w:rFonts w:eastAsia="Arial Unicode MS"/>
          <w:sz w:val="18"/>
          <w:szCs w:val="18"/>
        </w:rPr>
        <w:t xml:space="preserve">. Moc osiągalna netto źródeł wytwarzania energii elektrycznej wg technologii dla </w:t>
      </w:r>
      <w:r w:rsidRPr="008F6C3E">
        <w:rPr>
          <w:rFonts w:eastAsia="Arial Unicode MS"/>
          <w:sz w:val="18"/>
          <w:szCs w:val="18"/>
        </w:rPr>
        <w:br/>
        <w:t xml:space="preserve">                 Polski [</w:t>
      </w:r>
      <w:r w:rsidR="00023725">
        <w:rPr>
          <w:rFonts w:eastAsia="Arial Unicode MS"/>
          <w:sz w:val="18"/>
          <w:szCs w:val="18"/>
        </w:rPr>
        <w:t>28, 29]</w:t>
      </w:r>
    </w:p>
    <w:p w:rsidR="0004067D" w:rsidRDefault="0004067D" w:rsidP="0004067D">
      <w:pPr>
        <w:pStyle w:val="NormalnyWeb"/>
        <w:spacing w:before="0" w:after="0"/>
        <w:jc w:val="both"/>
        <w:rPr>
          <w:sz w:val="20"/>
          <w:szCs w:val="20"/>
        </w:rPr>
      </w:pPr>
    </w:p>
    <w:p w:rsidR="0004067D" w:rsidRPr="00057A36" w:rsidRDefault="0004067D" w:rsidP="0004067D">
      <w:pPr>
        <w:pStyle w:val="NormalnyWeb"/>
        <w:spacing w:before="0" w:after="0"/>
        <w:jc w:val="both"/>
        <w:rPr>
          <w:sz w:val="20"/>
          <w:szCs w:val="20"/>
        </w:rPr>
      </w:pPr>
      <w:r w:rsidRPr="00057A36">
        <w:rPr>
          <w:sz w:val="20"/>
          <w:szCs w:val="20"/>
        </w:rPr>
        <w:t xml:space="preserve">Do roku </w:t>
      </w:r>
      <w:r w:rsidRPr="0004067D">
        <w:rPr>
          <w:color w:val="000000"/>
          <w:sz w:val="20"/>
          <w:szCs w:val="20"/>
        </w:rPr>
        <w:t>2030</w:t>
      </w:r>
      <w:r w:rsidRPr="00057A36">
        <w:rPr>
          <w:sz w:val="20"/>
          <w:szCs w:val="20"/>
        </w:rPr>
        <w:t xml:space="preserve"> przy obecnych prognozach ulegną zmianie ceny za dystrybucję, sprzedaż oraz  przesył energii. Wzrost cen wynikać będzie z konieczności budowy nowych źródeł energii, nabywania coraz większej liczby uprawnień do emisji CO</w:t>
      </w:r>
      <w:r w:rsidRPr="00BA0DB0">
        <w:rPr>
          <w:sz w:val="20"/>
          <w:szCs w:val="20"/>
          <w:vertAlign w:val="subscript"/>
        </w:rPr>
        <w:t>2</w:t>
      </w:r>
      <w:r w:rsidRPr="00057A36">
        <w:rPr>
          <w:sz w:val="20"/>
          <w:szCs w:val="20"/>
        </w:rPr>
        <w:t>, zwiększenia produkcji energii ze źródeł odnawialnych oraz kosztów budowy lub modernizacji nowych linii przesyłowych i sieci dystrybucyjnych</w:t>
      </w:r>
      <w:r w:rsidR="00023725">
        <w:rPr>
          <w:sz w:val="20"/>
          <w:szCs w:val="20"/>
        </w:rPr>
        <w:t xml:space="preserve"> [6, 28, 29]</w:t>
      </w:r>
      <w:r w:rsidRPr="00057A36">
        <w:rPr>
          <w:sz w:val="20"/>
          <w:szCs w:val="20"/>
        </w:rPr>
        <w:t xml:space="preserve">. </w:t>
      </w:r>
    </w:p>
    <w:p w:rsidR="00BA0DB0" w:rsidRPr="0004067D" w:rsidRDefault="00A20FEB" w:rsidP="00BA0DB0">
      <w:pPr>
        <w:keepNext/>
        <w:tabs>
          <w:tab w:val="right" w:pos="4820"/>
          <w:tab w:val="center" w:pos="7229"/>
        </w:tabs>
        <w:spacing w:after="120"/>
        <w:ind w:firstLine="0"/>
        <w:jc w:val="left"/>
        <w:rPr>
          <w:b/>
          <w:sz w:val="24"/>
          <w:szCs w:val="24"/>
        </w:rPr>
      </w:pPr>
      <w:r>
        <w:rPr>
          <w:b/>
          <w:sz w:val="24"/>
          <w:szCs w:val="24"/>
        </w:rPr>
        <w:lastRenderedPageBreak/>
        <w:t>Niezależność, s</w:t>
      </w:r>
      <w:r w:rsidR="00BA0DB0">
        <w:rPr>
          <w:b/>
          <w:sz w:val="24"/>
          <w:szCs w:val="24"/>
        </w:rPr>
        <w:t xml:space="preserve">amowystarczalność energetyczna Województwa Kujawsko-Pomorskiego (SEN) </w:t>
      </w:r>
    </w:p>
    <w:p w:rsidR="00662690" w:rsidRPr="00057A36" w:rsidRDefault="00662690" w:rsidP="0004067D">
      <w:pPr>
        <w:pStyle w:val="Tekstpodstawowy"/>
        <w:spacing w:line="240" w:lineRule="auto"/>
        <w:rPr>
          <w:b/>
        </w:rPr>
      </w:pPr>
    </w:p>
    <w:p w:rsidR="005F1D8F" w:rsidRDefault="00662690" w:rsidP="00BA0DB0">
      <w:pPr>
        <w:pStyle w:val="NormalnyWeb"/>
        <w:spacing w:before="0" w:after="0"/>
        <w:jc w:val="both"/>
        <w:rPr>
          <w:sz w:val="20"/>
          <w:szCs w:val="20"/>
        </w:rPr>
      </w:pPr>
      <w:r w:rsidRPr="00BA0DB0">
        <w:rPr>
          <w:sz w:val="20"/>
          <w:szCs w:val="20"/>
        </w:rPr>
        <w:t xml:space="preserve"> </w:t>
      </w:r>
      <w:r w:rsidR="00A20FEB">
        <w:rPr>
          <w:sz w:val="20"/>
          <w:szCs w:val="20"/>
        </w:rPr>
        <w:t>Niezależność, s</w:t>
      </w:r>
      <w:r w:rsidR="00BA0DB0">
        <w:rPr>
          <w:sz w:val="20"/>
          <w:szCs w:val="20"/>
        </w:rPr>
        <w:t xml:space="preserve">amowystarczalność energetyczna </w:t>
      </w:r>
      <w:r w:rsidR="00A46615">
        <w:rPr>
          <w:sz w:val="20"/>
          <w:szCs w:val="20"/>
        </w:rPr>
        <w:t>(SEN)</w:t>
      </w:r>
      <w:r w:rsidR="007819A1">
        <w:rPr>
          <w:sz w:val="20"/>
          <w:szCs w:val="20"/>
        </w:rPr>
        <w:t xml:space="preserve">, </w:t>
      </w:r>
      <w:r w:rsidR="00A20FEB">
        <w:rPr>
          <w:sz w:val="20"/>
          <w:szCs w:val="20"/>
        </w:rPr>
        <w:t xml:space="preserve">tutaj </w:t>
      </w:r>
      <w:r w:rsidR="00BA0DB0">
        <w:rPr>
          <w:sz w:val="20"/>
          <w:szCs w:val="20"/>
        </w:rPr>
        <w:t>jest</w:t>
      </w:r>
      <w:r w:rsidR="00BA0DB0" w:rsidRPr="00BA0DB0">
        <w:rPr>
          <w:sz w:val="20"/>
          <w:szCs w:val="20"/>
        </w:rPr>
        <w:t xml:space="preserve"> zadani</w:t>
      </w:r>
      <w:r w:rsidR="00BA0DB0">
        <w:rPr>
          <w:sz w:val="20"/>
          <w:szCs w:val="20"/>
        </w:rPr>
        <w:t xml:space="preserve">em koncepcyjnym, w którym wybór rozwiązań podporządkowany jest </w:t>
      </w:r>
      <w:r w:rsidR="007819A1">
        <w:rPr>
          <w:sz w:val="20"/>
          <w:szCs w:val="20"/>
        </w:rPr>
        <w:t xml:space="preserve">celom i technologiom, również </w:t>
      </w:r>
      <w:r w:rsidR="00BA0DB0">
        <w:rPr>
          <w:sz w:val="20"/>
          <w:szCs w:val="20"/>
        </w:rPr>
        <w:t>możliwościom zbilansowania produkcji: mocy, energii elektrycznej, cieplnej i paliw mobilnych</w:t>
      </w:r>
      <w:r w:rsidR="005F1D8F">
        <w:rPr>
          <w:sz w:val="20"/>
          <w:szCs w:val="20"/>
        </w:rPr>
        <w:t>,</w:t>
      </w:r>
      <w:r w:rsidR="00BA0DB0">
        <w:rPr>
          <w:sz w:val="20"/>
          <w:szCs w:val="20"/>
        </w:rPr>
        <w:t xml:space="preserve"> z ich konsumpcją, oraz </w:t>
      </w:r>
      <w:r w:rsidR="005F1D8F">
        <w:rPr>
          <w:sz w:val="20"/>
          <w:szCs w:val="20"/>
        </w:rPr>
        <w:t>zwyżką</w:t>
      </w:r>
      <w:r w:rsidR="00BA0DB0">
        <w:rPr>
          <w:sz w:val="20"/>
          <w:szCs w:val="20"/>
        </w:rPr>
        <w:t xml:space="preserve"> obejmującą straty bilansowe</w:t>
      </w:r>
      <w:r w:rsidR="005F1D8F">
        <w:rPr>
          <w:sz w:val="20"/>
          <w:szCs w:val="20"/>
        </w:rPr>
        <w:t>.</w:t>
      </w:r>
      <w:r w:rsidR="00BA0DB0" w:rsidRPr="00BA0DB0">
        <w:rPr>
          <w:sz w:val="20"/>
          <w:szCs w:val="20"/>
        </w:rPr>
        <w:t xml:space="preserve"> </w:t>
      </w:r>
    </w:p>
    <w:p w:rsidR="00BA0DB0" w:rsidRPr="00BA0DB0" w:rsidRDefault="005F1D8F" w:rsidP="00BA0DB0">
      <w:pPr>
        <w:pStyle w:val="NormalnyWeb"/>
        <w:spacing w:before="0" w:after="0"/>
        <w:jc w:val="both"/>
        <w:rPr>
          <w:sz w:val="20"/>
          <w:szCs w:val="20"/>
        </w:rPr>
      </w:pPr>
      <w:r>
        <w:rPr>
          <w:sz w:val="20"/>
          <w:szCs w:val="20"/>
        </w:rPr>
        <w:t xml:space="preserve">Można z pewnym przybliżeniem określić ilościowe zakresy produkcji/konsumpcji, w tym zwyżki bilansowej, </w:t>
      </w:r>
      <w:r w:rsidR="00BA0DB0" w:rsidRPr="00BA0DB0">
        <w:rPr>
          <w:sz w:val="20"/>
          <w:szCs w:val="20"/>
        </w:rPr>
        <w:t>mocy</w:t>
      </w:r>
      <w:r>
        <w:rPr>
          <w:sz w:val="20"/>
          <w:szCs w:val="20"/>
        </w:rPr>
        <w:t>:</w:t>
      </w:r>
      <w:r w:rsidR="00BA0DB0" w:rsidRPr="00BA0DB0">
        <w:rPr>
          <w:sz w:val="20"/>
          <w:szCs w:val="20"/>
        </w:rPr>
        <w:t xml:space="preserve"> elektrycznej Pe=</w:t>
      </w:r>
      <w:r>
        <w:rPr>
          <w:sz w:val="20"/>
          <w:szCs w:val="20"/>
        </w:rPr>
        <w:t>(</w:t>
      </w:r>
      <w:r w:rsidR="00BA0DB0" w:rsidRPr="00BA0DB0">
        <w:rPr>
          <w:sz w:val="20"/>
          <w:szCs w:val="20"/>
        </w:rPr>
        <w:t>1,12</w:t>
      </w:r>
      <w:r>
        <w:rPr>
          <w:sz w:val="20"/>
          <w:szCs w:val="20"/>
        </w:rPr>
        <w:t xml:space="preserve">-1,48) </w:t>
      </w:r>
      <w:r w:rsidR="00BA0DB0" w:rsidRPr="00BA0DB0">
        <w:rPr>
          <w:sz w:val="20"/>
          <w:szCs w:val="20"/>
        </w:rPr>
        <w:t>GW, cieplnej Pc=</w:t>
      </w:r>
      <w:r>
        <w:rPr>
          <w:sz w:val="20"/>
          <w:szCs w:val="20"/>
        </w:rPr>
        <w:t>(</w:t>
      </w:r>
      <w:r w:rsidR="00BA0DB0" w:rsidRPr="00BA0DB0">
        <w:rPr>
          <w:sz w:val="20"/>
          <w:szCs w:val="20"/>
        </w:rPr>
        <w:t>1,37</w:t>
      </w:r>
      <w:r>
        <w:rPr>
          <w:sz w:val="20"/>
          <w:szCs w:val="20"/>
        </w:rPr>
        <w:t xml:space="preserve">-2,96) </w:t>
      </w:r>
      <w:r w:rsidR="00BA0DB0" w:rsidRPr="00BA0DB0">
        <w:rPr>
          <w:sz w:val="20"/>
          <w:szCs w:val="20"/>
        </w:rPr>
        <w:t>GW</w:t>
      </w:r>
      <w:r>
        <w:rPr>
          <w:sz w:val="20"/>
          <w:szCs w:val="20"/>
        </w:rPr>
        <w:t>;</w:t>
      </w:r>
      <w:r w:rsidR="00BA0DB0" w:rsidRPr="00BA0DB0">
        <w:rPr>
          <w:sz w:val="20"/>
          <w:szCs w:val="20"/>
        </w:rPr>
        <w:t xml:space="preserve"> energii</w:t>
      </w:r>
      <w:r>
        <w:rPr>
          <w:sz w:val="20"/>
          <w:szCs w:val="20"/>
        </w:rPr>
        <w:t>:</w:t>
      </w:r>
      <w:r w:rsidR="00BA0DB0" w:rsidRPr="00BA0DB0">
        <w:rPr>
          <w:sz w:val="20"/>
          <w:szCs w:val="20"/>
        </w:rPr>
        <w:t xml:space="preserve"> elektrycznej Ee=</w:t>
      </w:r>
      <w:r>
        <w:rPr>
          <w:sz w:val="20"/>
          <w:szCs w:val="20"/>
        </w:rPr>
        <w:t>(</w:t>
      </w:r>
      <w:r w:rsidR="00BA0DB0" w:rsidRPr="00BA0DB0">
        <w:rPr>
          <w:sz w:val="20"/>
          <w:szCs w:val="20"/>
        </w:rPr>
        <w:t>9,75</w:t>
      </w:r>
      <w:r>
        <w:rPr>
          <w:sz w:val="20"/>
          <w:szCs w:val="20"/>
        </w:rPr>
        <w:t xml:space="preserve">-11,25) </w:t>
      </w:r>
      <w:r w:rsidR="00BA0DB0" w:rsidRPr="00BA0DB0">
        <w:rPr>
          <w:sz w:val="20"/>
          <w:szCs w:val="20"/>
        </w:rPr>
        <w:t>TWh, cieplnej Ec=</w:t>
      </w:r>
      <w:r>
        <w:rPr>
          <w:sz w:val="20"/>
          <w:szCs w:val="20"/>
        </w:rPr>
        <w:t>(</w:t>
      </w:r>
      <w:r w:rsidR="00BA0DB0" w:rsidRPr="00BA0DB0">
        <w:rPr>
          <w:sz w:val="20"/>
          <w:szCs w:val="20"/>
        </w:rPr>
        <w:t>12,03</w:t>
      </w:r>
      <w:r>
        <w:rPr>
          <w:sz w:val="20"/>
          <w:szCs w:val="20"/>
        </w:rPr>
        <w:t xml:space="preserve">-16,01) </w:t>
      </w:r>
      <w:r w:rsidR="00BA0DB0" w:rsidRPr="00BA0DB0">
        <w:rPr>
          <w:sz w:val="20"/>
          <w:szCs w:val="20"/>
        </w:rPr>
        <w:t>TWh</w:t>
      </w:r>
      <w:r>
        <w:rPr>
          <w:sz w:val="20"/>
          <w:szCs w:val="20"/>
        </w:rPr>
        <w:t>; i</w:t>
      </w:r>
      <w:r w:rsidR="00BA0DB0" w:rsidRPr="00BA0DB0">
        <w:rPr>
          <w:sz w:val="20"/>
          <w:szCs w:val="20"/>
        </w:rPr>
        <w:t xml:space="preserve"> paliw do pojazdów mobilnych M=</w:t>
      </w:r>
      <w:r>
        <w:rPr>
          <w:sz w:val="20"/>
          <w:szCs w:val="20"/>
        </w:rPr>
        <w:t>(</w:t>
      </w:r>
      <w:r w:rsidR="00BA0DB0" w:rsidRPr="00BA0DB0">
        <w:rPr>
          <w:sz w:val="20"/>
          <w:szCs w:val="20"/>
        </w:rPr>
        <w:t>0,98</w:t>
      </w:r>
      <w:r>
        <w:rPr>
          <w:sz w:val="20"/>
          <w:szCs w:val="20"/>
        </w:rPr>
        <w:t xml:space="preserve">-1,43) </w:t>
      </w:r>
      <w:r w:rsidR="00BA0DB0" w:rsidRPr="00BA0DB0">
        <w:rPr>
          <w:sz w:val="20"/>
          <w:szCs w:val="20"/>
        </w:rPr>
        <w:t>mln toe, w oparciu o maszyny, urządzenia, instalacje, które spełniają postulat</w:t>
      </w:r>
      <w:r>
        <w:rPr>
          <w:sz w:val="20"/>
          <w:szCs w:val="20"/>
        </w:rPr>
        <w:t>;</w:t>
      </w:r>
      <w:r w:rsidR="00BA0DB0" w:rsidRPr="00BA0DB0">
        <w:rPr>
          <w:sz w:val="20"/>
          <w:szCs w:val="20"/>
        </w:rPr>
        <w:t xml:space="preserve"> </w:t>
      </w:r>
      <w:r>
        <w:rPr>
          <w:sz w:val="20"/>
          <w:szCs w:val="20"/>
        </w:rPr>
        <w:t xml:space="preserve">można postulować, </w:t>
      </w:r>
      <w:r w:rsidR="00BA0DB0" w:rsidRPr="00BA0DB0">
        <w:rPr>
          <w:sz w:val="20"/>
          <w:szCs w:val="20"/>
        </w:rPr>
        <w:t>aby województwo kujawsko-pomorskie stało się samowystarczalne energetycznie (100%) w określonym horyzoncie czasowym</w:t>
      </w:r>
      <w:r>
        <w:rPr>
          <w:sz w:val="20"/>
          <w:szCs w:val="20"/>
        </w:rPr>
        <w:t>,</w:t>
      </w:r>
      <w:r w:rsidR="00BA0DB0" w:rsidRPr="00BA0DB0">
        <w:rPr>
          <w:sz w:val="20"/>
          <w:szCs w:val="20"/>
        </w:rPr>
        <w:t xml:space="preserve"> </w:t>
      </w:r>
      <w:r>
        <w:rPr>
          <w:sz w:val="20"/>
          <w:szCs w:val="20"/>
        </w:rPr>
        <w:t xml:space="preserve">np. </w:t>
      </w:r>
      <w:r w:rsidR="00BA0DB0" w:rsidRPr="00BA0DB0">
        <w:rPr>
          <w:sz w:val="20"/>
          <w:szCs w:val="20"/>
        </w:rPr>
        <w:t>2030 rok.</w:t>
      </w:r>
    </w:p>
    <w:p w:rsidR="00662690" w:rsidRPr="005F1D8F" w:rsidRDefault="005F1D8F" w:rsidP="00662690">
      <w:pPr>
        <w:pStyle w:val="NormalnyWeb"/>
        <w:tabs>
          <w:tab w:val="left" w:pos="1440"/>
        </w:tabs>
        <w:spacing w:before="0" w:after="0"/>
        <w:jc w:val="both"/>
        <w:rPr>
          <w:sz w:val="20"/>
          <w:szCs w:val="20"/>
        </w:rPr>
      </w:pPr>
      <w:r w:rsidRPr="005F1D8F">
        <w:rPr>
          <w:sz w:val="20"/>
          <w:szCs w:val="20"/>
        </w:rPr>
        <w:t>Bilansowanie prognostyczne ma charakter statycznego</w:t>
      </w:r>
      <w:r w:rsidR="00926474">
        <w:rPr>
          <w:sz w:val="20"/>
          <w:szCs w:val="20"/>
        </w:rPr>
        <w:t>,</w:t>
      </w:r>
      <w:r w:rsidRPr="005F1D8F">
        <w:rPr>
          <w:sz w:val="20"/>
          <w:szCs w:val="20"/>
        </w:rPr>
        <w:t xml:space="preserve"> podejścia do </w:t>
      </w:r>
      <w:r w:rsidR="00926474" w:rsidRPr="005F1D8F">
        <w:rPr>
          <w:sz w:val="20"/>
          <w:szCs w:val="20"/>
        </w:rPr>
        <w:t>strategii</w:t>
      </w:r>
      <w:r w:rsidRPr="005F1D8F">
        <w:rPr>
          <w:sz w:val="20"/>
          <w:szCs w:val="20"/>
        </w:rPr>
        <w:t xml:space="preserve"> rozwoju samowystarczalności</w:t>
      </w:r>
      <w:r w:rsidR="00926474">
        <w:rPr>
          <w:sz w:val="20"/>
          <w:szCs w:val="20"/>
        </w:rPr>
        <w:t xml:space="preserve"> energetycznej województwa. Istotną rolę należy przypisać dynamizowaniu oszczędności przy produkowaniu/zużywaniu, efektywności energetycznej, ekologicznej i ekonomicznej procesów, nieszkodliwości mocy, energii i paliw, a przede wszystkim twórczym zmianom jakościowym mocy i energii, na skutek kształcenia kadr inżynierii odnawialnych źródeł energii (Uniwersytet Technologiczno Przyrodniczy w Bydgoszczy, na Wydziale Inżynierii Mechanicznej przygotowuje na wiosnę 2016 roku grupę, wszechstronnie przygotowanych dla energetyki, 55 absolwentów, </w:t>
      </w:r>
      <w:r w:rsidR="00926474" w:rsidRPr="00023725">
        <w:rPr>
          <w:b/>
          <w:sz w:val="20"/>
          <w:szCs w:val="20"/>
        </w:rPr>
        <w:t>inżynierów odnawialnych źródeł energii</w:t>
      </w:r>
      <w:r w:rsidR="00926474">
        <w:rPr>
          <w:sz w:val="20"/>
          <w:szCs w:val="20"/>
        </w:rPr>
        <w:t xml:space="preserve">). </w:t>
      </w:r>
    </w:p>
    <w:p w:rsidR="00DD2F96" w:rsidRDefault="00DD2F96" w:rsidP="00984128">
      <w:pPr>
        <w:pStyle w:val="NormalnyWeb"/>
        <w:tabs>
          <w:tab w:val="left" w:pos="1440"/>
        </w:tabs>
        <w:jc w:val="both"/>
        <w:rPr>
          <w:bCs/>
          <w:sz w:val="20"/>
          <w:szCs w:val="20"/>
        </w:rPr>
      </w:pPr>
      <w:r>
        <w:rPr>
          <w:bCs/>
          <w:sz w:val="20"/>
          <w:szCs w:val="20"/>
        </w:rPr>
        <w:t>Dynamizowanie rozwoju samowystarczalności polega</w:t>
      </w:r>
      <w:r w:rsidR="00697C64">
        <w:rPr>
          <w:bCs/>
          <w:sz w:val="20"/>
          <w:szCs w:val="20"/>
        </w:rPr>
        <w:t xml:space="preserve">, z jednej strony, </w:t>
      </w:r>
      <w:r>
        <w:rPr>
          <w:bCs/>
          <w:sz w:val="20"/>
          <w:szCs w:val="20"/>
        </w:rPr>
        <w:t xml:space="preserve">na: celach zgodnych ze strategią Europa 2030, zasadach innowacji i rozwoju </w:t>
      </w:r>
      <w:r w:rsidR="00697C64">
        <w:rPr>
          <w:bCs/>
          <w:sz w:val="20"/>
          <w:szCs w:val="20"/>
        </w:rPr>
        <w:t xml:space="preserve">gospodarczego </w:t>
      </w:r>
      <w:r>
        <w:rPr>
          <w:bCs/>
          <w:sz w:val="20"/>
          <w:szCs w:val="20"/>
        </w:rPr>
        <w:t>energetyki i światowym podejściu do zarządzania innowacją, jeśli uznamy, że samowystarczalność ma znamiona nowości</w:t>
      </w:r>
      <w:r w:rsidR="00023725">
        <w:rPr>
          <w:bCs/>
          <w:sz w:val="20"/>
          <w:szCs w:val="20"/>
        </w:rPr>
        <w:t xml:space="preserve"> lub inteligentnego rozwoju</w:t>
      </w:r>
      <w:r>
        <w:rPr>
          <w:bCs/>
          <w:sz w:val="20"/>
          <w:szCs w:val="20"/>
        </w:rPr>
        <w:t>.</w:t>
      </w:r>
      <w:r w:rsidR="00546E55">
        <w:rPr>
          <w:bCs/>
          <w:sz w:val="20"/>
          <w:szCs w:val="20"/>
        </w:rPr>
        <w:t xml:space="preserve"> Z drugiej na technologiach, które należy wdrożyć, dla osiągnięcia celów.</w:t>
      </w:r>
    </w:p>
    <w:p w:rsidR="00984128" w:rsidRPr="00A46615" w:rsidRDefault="00984128" w:rsidP="00984128">
      <w:pPr>
        <w:pStyle w:val="NormalnyWeb"/>
        <w:tabs>
          <w:tab w:val="left" w:pos="1440"/>
        </w:tabs>
        <w:jc w:val="both"/>
        <w:rPr>
          <w:bCs/>
          <w:sz w:val="20"/>
          <w:szCs w:val="20"/>
        </w:rPr>
      </w:pPr>
      <w:r w:rsidRPr="00BA0DB0">
        <w:rPr>
          <w:bCs/>
          <w:sz w:val="20"/>
          <w:szCs w:val="20"/>
        </w:rPr>
        <w:t>Cele, (problemy) współczesnej energetyki, postulowane stany i przemiany (strategia Europa 2020)</w:t>
      </w:r>
      <w:r w:rsidR="00A46615">
        <w:rPr>
          <w:bCs/>
          <w:sz w:val="20"/>
          <w:szCs w:val="20"/>
        </w:rPr>
        <w:t>, to</w:t>
      </w:r>
      <w:r w:rsidRPr="00BA0DB0">
        <w:rPr>
          <w:bCs/>
          <w:sz w:val="20"/>
          <w:szCs w:val="20"/>
        </w:rPr>
        <w:t>:</w:t>
      </w:r>
    </w:p>
    <w:p w:rsidR="0094242C" w:rsidRPr="00A46615" w:rsidRDefault="00F202A0" w:rsidP="00697C64">
      <w:pPr>
        <w:pStyle w:val="NormalnyWeb"/>
        <w:numPr>
          <w:ilvl w:val="0"/>
          <w:numId w:val="32"/>
        </w:numPr>
        <w:tabs>
          <w:tab w:val="left" w:pos="1440"/>
        </w:tabs>
        <w:spacing w:before="0" w:after="0"/>
        <w:ind w:left="567"/>
        <w:jc w:val="both"/>
        <w:rPr>
          <w:bCs/>
          <w:sz w:val="20"/>
          <w:szCs w:val="20"/>
        </w:rPr>
      </w:pPr>
      <w:r w:rsidRPr="00A46615">
        <w:rPr>
          <w:bCs/>
          <w:sz w:val="20"/>
          <w:szCs w:val="20"/>
        </w:rPr>
        <w:t>Zmniejszenie zużycia energii,</w:t>
      </w:r>
    </w:p>
    <w:p w:rsidR="0094242C" w:rsidRPr="00A46615" w:rsidRDefault="00F202A0" w:rsidP="00697C64">
      <w:pPr>
        <w:pStyle w:val="NormalnyWeb"/>
        <w:numPr>
          <w:ilvl w:val="0"/>
          <w:numId w:val="32"/>
        </w:numPr>
        <w:tabs>
          <w:tab w:val="left" w:pos="1440"/>
        </w:tabs>
        <w:spacing w:before="0" w:after="0"/>
        <w:ind w:left="567"/>
        <w:jc w:val="both"/>
        <w:rPr>
          <w:bCs/>
          <w:sz w:val="20"/>
          <w:szCs w:val="20"/>
        </w:rPr>
      </w:pPr>
      <w:r w:rsidRPr="00A46615">
        <w:rPr>
          <w:bCs/>
          <w:sz w:val="20"/>
          <w:szCs w:val="20"/>
        </w:rPr>
        <w:t>Zwiększenie efektywności energetycznej,</w:t>
      </w:r>
    </w:p>
    <w:p w:rsidR="0094242C" w:rsidRPr="00A46615" w:rsidRDefault="00F202A0" w:rsidP="00697C64">
      <w:pPr>
        <w:pStyle w:val="NormalnyWeb"/>
        <w:numPr>
          <w:ilvl w:val="0"/>
          <w:numId w:val="32"/>
        </w:numPr>
        <w:tabs>
          <w:tab w:val="left" w:pos="1440"/>
        </w:tabs>
        <w:spacing w:before="0" w:after="0"/>
        <w:ind w:left="567"/>
        <w:jc w:val="both"/>
        <w:rPr>
          <w:bCs/>
          <w:sz w:val="20"/>
          <w:szCs w:val="20"/>
        </w:rPr>
      </w:pPr>
      <w:r w:rsidRPr="00A46615">
        <w:rPr>
          <w:bCs/>
          <w:sz w:val="20"/>
          <w:szCs w:val="20"/>
        </w:rPr>
        <w:t>Zwiększenie udziału odnawialnych źródeł energii</w:t>
      </w:r>
    </w:p>
    <w:p w:rsidR="0094242C" w:rsidRPr="00A46615" w:rsidRDefault="00F202A0" w:rsidP="00697C64">
      <w:pPr>
        <w:pStyle w:val="NormalnyWeb"/>
        <w:numPr>
          <w:ilvl w:val="0"/>
          <w:numId w:val="32"/>
        </w:numPr>
        <w:tabs>
          <w:tab w:val="left" w:pos="1440"/>
        </w:tabs>
        <w:spacing w:before="0" w:after="0"/>
        <w:ind w:left="567"/>
        <w:jc w:val="both"/>
        <w:rPr>
          <w:bCs/>
          <w:sz w:val="20"/>
          <w:szCs w:val="20"/>
        </w:rPr>
      </w:pPr>
      <w:r w:rsidRPr="00A46615">
        <w:rPr>
          <w:bCs/>
          <w:sz w:val="20"/>
          <w:szCs w:val="20"/>
        </w:rPr>
        <w:t>Tworzenie otwartych i inteligentnych sieci energetycznych</w:t>
      </w:r>
    </w:p>
    <w:p w:rsidR="0094242C" w:rsidRPr="00A46615" w:rsidRDefault="00F202A0" w:rsidP="00697C64">
      <w:pPr>
        <w:pStyle w:val="NormalnyWeb"/>
        <w:numPr>
          <w:ilvl w:val="0"/>
          <w:numId w:val="32"/>
        </w:numPr>
        <w:tabs>
          <w:tab w:val="left" w:pos="1440"/>
        </w:tabs>
        <w:spacing w:before="0" w:after="0"/>
        <w:ind w:left="567"/>
        <w:jc w:val="both"/>
        <w:rPr>
          <w:bCs/>
          <w:sz w:val="20"/>
          <w:szCs w:val="20"/>
        </w:rPr>
      </w:pPr>
      <w:r w:rsidRPr="00A46615">
        <w:rPr>
          <w:bCs/>
          <w:sz w:val="20"/>
          <w:szCs w:val="20"/>
        </w:rPr>
        <w:t>Decentralizacja wytwarzania i dystrybucji energii</w:t>
      </w:r>
    </w:p>
    <w:p w:rsidR="00984128" w:rsidRPr="00A46615" w:rsidRDefault="00F202A0" w:rsidP="00697C64">
      <w:pPr>
        <w:pStyle w:val="NormalnyWeb"/>
        <w:numPr>
          <w:ilvl w:val="0"/>
          <w:numId w:val="32"/>
        </w:numPr>
        <w:tabs>
          <w:tab w:val="left" w:pos="1440"/>
        </w:tabs>
        <w:spacing w:before="0" w:after="0"/>
        <w:ind w:left="567"/>
        <w:jc w:val="both"/>
        <w:rPr>
          <w:bCs/>
          <w:sz w:val="20"/>
          <w:szCs w:val="20"/>
        </w:rPr>
      </w:pPr>
      <w:r w:rsidRPr="00A46615">
        <w:rPr>
          <w:bCs/>
          <w:sz w:val="20"/>
          <w:szCs w:val="20"/>
        </w:rPr>
        <w:t>Zwiększenie bezpieczeństwa dostaw energii w przypadku katastrof</w:t>
      </w:r>
    </w:p>
    <w:p w:rsidR="00662690" w:rsidRPr="00A46615" w:rsidRDefault="00984128" w:rsidP="00697C64">
      <w:pPr>
        <w:pStyle w:val="NormalnyWeb"/>
        <w:numPr>
          <w:ilvl w:val="0"/>
          <w:numId w:val="32"/>
        </w:numPr>
        <w:tabs>
          <w:tab w:val="left" w:pos="1440"/>
        </w:tabs>
        <w:spacing w:before="0" w:after="0"/>
        <w:ind w:left="567"/>
        <w:jc w:val="both"/>
        <w:rPr>
          <w:bCs/>
          <w:sz w:val="20"/>
          <w:szCs w:val="20"/>
        </w:rPr>
      </w:pPr>
      <w:r w:rsidRPr="00A46615">
        <w:rPr>
          <w:bCs/>
          <w:sz w:val="20"/>
          <w:szCs w:val="20"/>
        </w:rPr>
        <w:t>Zwiększenie niezależności energetycznej Europy i zmniejszenie zależności od energetyki jądrowej (obecnie 30%)</w:t>
      </w:r>
    </w:p>
    <w:p w:rsidR="00662690" w:rsidRPr="00BA0DB0" w:rsidRDefault="00662690" w:rsidP="00984128">
      <w:pPr>
        <w:pStyle w:val="NormalnyWeb"/>
        <w:tabs>
          <w:tab w:val="left" w:pos="1440"/>
        </w:tabs>
        <w:spacing w:before="0" w:after="0"/>
        <w:jc w:val="both"/>
        <w:rPr>
          <w:sz w:val="20"/>
          <w:szCs w:val="20"/>
        </w:rPr>
      </w:pPr>
    </w:p>
    <w:p w:rsidR="00E47224" w:rsidRPr="00E47224" w:rsidRDefault="00E47224" w:rsidP="00697C64">
      <w:pPr>
        <w:pStyle w:val="NormalnyWeb"/>
        <w:tabs>
          <w:tab w:val="left" w:pos="1440"/>
        </w:tabs>
        <w:jc w:val="both"/>
        <w:rPr>
          <w:sz w:val="20"/>
          <w:szCs w:val="20"/>
        </w:rPr>
      </w:pPr>
      <w:r w:rsidRPr="00697C64">
        <w:rPr>
          <w:bCs/>
          <w:sz w:val="20"/>
          <w:szCs w:val="20"/>
        </w:rPr>
        <w:t>Innowacja</w:t>
      </w:r>
      <w:r w:rsidRPr="00697C64">
        <w:rPr>
          <w:sz w:val="20"/>
          <w:szCs w:val="20"/>
        </w:rPr>
        <w:t>, to:</w:t>
      </w:r>
      <w:r w:rsidR="00697C64">
        <w:rPr>
          <w:sz w:val="20"/>
          <w:szCs w:val="20"/>
        </w:rPr>
        <w:t xml:space="preserve"> </w:t>
      </w:r>
      <w:r w:rsidRPr="00697C64">
        <w:rPr>
          <w:sz w:val="20"/>
          <w:szCs w:val="20"/>
        </w:rPr>
        <w:t>1. wprowadzenie nowości do użytku, działania; nowatorstwo;</w:t>
      </w:r>
      <w:r w:rsidR="00697C64">
        <w:rPr>
          <w:sz w:val="20"/>
          <w:szCs w:val="20"/>
        </w:rPr>
        <w:t xml:space="preserve"> </w:t>
      </w:r>
      <w:r w:rsidRPr="00697C64">
        <w:rPr>
          <w:sz w:val="20"/>
          <w:szCs w:val="20"/>
        </w:rPr>
        <w:t>2. rzecz nowo wprowadzona; nowość</w:t>
      </w:r>
      <w:r w:rsidR="00697C64">
        <w:rPr>
          <w:sz w:val="20"/>
          <w:szCs w:val="20"/>
        </w:rPr>
        <w:t xml:space="preserve">. </w:t>
      </w:r>
      <w:r w:rsidRPr="00697C64">
        <w:rPr>
          <w:bCs/>
          <w:sz w:val="20"/>
          <w:szCs w:val="20"/>
        </w:rPr>
        <w:t>Rozwój gospodarczy</w:t>
      </w:r>
      <w:r w:rsidRPr="00E47224">
        <w:rPr>
          <w:b/>
          <w:bCs/>
          <w:sz w:val="20"/>
          <w:szCs w:val="20"/>
        </w:rPr>
        <w:t>,</w:t>
      </w:r>
      <w:r w:rsidRPr="00E47224">
        <w:rPr>
          <w:sz w:val="20"/>
          <w:szCs w:val="20"/>
        </w:rPr>
        <w:t xml:space="preserve"> to długofalowy proces przemian dokonujących się w gospodarce.</w:t>
      </w:r>
      <w:r w:rsidR="00697C64">
        <w:rPr>
          <w:sz w:val="20"/>
          <w:szCs w:val="20"/>
        </w:rPr>
        <w:t xml:space="preserve"> </w:t>
      </w:r>
      <w:r w:rsidRPr="00E47224">
        <w:rPr>
          <w:sz w:val="20"/>
          <w:szCs w:val="20"/>
        </w:rPr>
        <w:t>Obejmuje zarówno zmiany ilościowe, dotyczące wzrostu produkcji, zatrudnienia, inwestycji, rozmiarów funkcjonującego kapitału, dochodów, konsumpcji i innych wielkości ekonomicznych charakteryzujących gospodarkę od strony ilościowej (wzrost gospodarczy), jak również towarzyszące im zmiany o charakterze jakościowym (zmiany organizacji społeczeństwa) oraz zmiany o charakterze strukturalnym. Rozwój gospodarczy powoduje zmiany w strukturze tworzenia Produktu Krajowego Brutto oraz zmiany w strukturze zatrudnienia.</w:t>
      </w:r>
    </w:p>
    <w:p w:rsidR="00E47224" w:rsidRPr="00E47224" w:rsidRDefault="00E47224" w:rsidP="00697C64">
      <w:pPr>
        <w:pStyle w:val="NormalnyWeb"/>
        <w:tabs>
          <w:tab w:val="left" w:pos="1440"/>
        </w:tabs>
        <w:jc w:val="both"/>
        <w:rPr>
          <w:sz w:val="20"/>
          <w:szCs w:val="20"/>
        </w:rPr>
      </w:pPr>
      <w:r w:rsidRPr="00E47224">
        <w:rPr>
          <w:sz w:val="20"/>
          <w:szCs w:val="20"/>
        </w:rPr>
        <w:lastRenderedPageBreak/>
        <w:t>Korzyścią z rozwoju gospodarczego jest zwiększenie: standardu życia społeczeństwa, zwiększenie produkcji oraz większe bezpieczeństwo publiczne.</w:t>
      </w:r>
    </w:p>
    <w:p w:rsidR="00E47224" w:rsidRPr="00E47224" w:rsidRDefault="00E47224" w:rsidP="00023725">
      <w:pPr>
        <w:pStyle w:val="NormalnyWeb"/>
        <w:tabs>
          <w:tab w:val="left" w:pos="1440"/>
        </w:tabs>
        <w:jc w:val="both"/>
        <w:rPr>
          <w:sz w:val="20"/>
          <w:szCs w:val="20"/>
        </w:rPr>
      </w:pPr>
      <w:r w:rsidRPr="00E47224">
        <w:rPr>
          <w:sz w:val="20"/>
          <w:szCs w:val="20"/>
        </w:rPr>
        <w:t xml:space="preserve">Raport </w:t>
      </w:r>
      <w:r w:rsidRPr="00E47224">
        <w:rPr>
          <w:i/>
          <w:iCs/>
          <w:sz w:val="20"/>
          <w:szCs w:val="20"/>
        </w:rPr>
        <w:t xml:space="preserve">The Future of Innovation Management: The Next 10 Years, </w:t>
      </w:r>
      <w:r w:rsidRPr="00E47224">
        <w:rPr>
          <w:sz w:val="20"/>
          <w:szCs w:val="20"/>
        </w:rPr>
        <w:t xml:space="preserve">ukazuje  pięć nowych koncepcji </w:t>
      </w:r>
      <w:r w:rsidRPr="00E47224">
        <w:rPr>
          <w:b/>
          <w:bCs/>
          <w:sz w:val="20"/>
          <w:szCs w:val="20"/>
        </w:rPr>
        <w:t>modeli zarządzania innowacją</w:t>
      </w:r>
      <w:r w:rsidR="00023725">
        <w:rPr>
          <w:b/>
          <w:bCs/>
          <w:sz w:val="20"/>
          <w:szCs w:val="20"/>
        </w:rPr>
        <w:t xml:space="preserve"> </w:t>
      </w:r>
      <w:r w:rsidR="00023725" w:rsidRPr="00023725">
        <w:rPr>
          <w:bCs/>
          <w:sz w:val="20"/>
          <w:szCs w:val="20"/>
        </w:rPr>
        <w:t>[5-8]</w:t>
      </w:r>
      <w:r w:rsidRPr="00023725">
        <w:rPr>
          <w:sz w:val="20"/>
          <w:szCs w:val="20"/>
        </w:rPr>
        <w:t>:</w:t>
      </w:r>
    </w:p>
    <w:p w:rsidR="0094242C" w:rsidRPr="00E47224" w:rsidRDefault="00F202A0" w:rsidP="00697C64">
      <w:pPr>
        <w:pStyle w:val="NormalnyWeb"/>
        <w:numPr>
          <w:ilvl w:val="0"/>
          <w:numId w:val="29"/>
        </w:numPr>
        <w:tabs>
          <w:tab w:val="left" w:pos="1440"/>
        </w:tabs>
        <w:spacing w:before="0" w:after="0"/>
        <w:rPr>
          <w:sz w:val="20"/>
          <w:szCs w:val="20"/>
        </w:rPr>
      </w:pPr>
      <w:r w:rsidRPr="00E47224">
        <w:rPr>
          <w:sz w:val="20"/>
          <w:szCs w:val="20"/>
        </w:rPr>
        <w:t>Innowacje bazujące na kliencie</w:t>
      </w:r>
      <w:r w:rsidRPr="00E47224">
        <w:rPr>
          <w:i/>
          <w:iCs/>
          <w:sz w:val="20"/>
          <w:szCs w:val="20"/>
        </w:rPr>
        <w:t xml:space="preserve"> (ang. customer based innovation)</w:t>
      </w:r>
      <w:r w:rsidR="00697C64">
        <w:rPr>
          <w:i/>
          <w:iCs/>
          <w:sz w:val="20"/>
          <w:szCs w:val="20"/>
        </w:rPr>
        <w:t>,</w:t>
      </w:r>
      <w:r w:rsidRPr="00E47224">
        <w:rPr>
          <w:sz w:val="20"/>
          <w:szCs w:val="20"/>
        </w:rPr>
        <w:t xml:space="preserve"> </w:t>
      </w:r>
    </w:p>
    <w:p w:rsidR="0094242C" w:rsidRPr="00E47224" w:rsidRDefault="00F202A0" w:rsidP="00697C64">
      <w:pPr>
        <w:pStyle w:val="NormalnyWeb"/>
        <w:numPr>
          <w:ilvl w:val="0"/>
          <w:numId w:val="29"/>
        </w:numPr>
        <w:tabs>
          <w:tab w:val="left" w:pos="1440"/>
        </w:tabs>
        <w:spacing w:before="0" w:after="0"/>
        <w:rPr>
          <w:sz w:val="20"/>
          <w:szCs w:val="20"/>
        </w:rPr>
      </w:pPr>
      <w:r w:rsidRPr="00E47224">
        <w:rPr>
          <w:sz w:val="20"/>
          <w:szCs w:val="20"/>
        </w:rPr>
        <w:t>Proaktywny model biznesowy innowacji</w:t>
      </w:r>
      <w:r w:rsidRPr="00E47224">
        <w:rPr>
          <w:i/>
          <w:iCs/>
          <w:sz w:val="20"/>
          <w:szCs w:val="20"/>
        </w:rPr>
        <w:t xml:space="preserve"> (ang. proactive business model)</w:t>
      </w:r>
      <w:r w:rsidR="00697C64">
        <w:rPr>
          <w:i/>
          <w:iCs/>
          <w:sz w:val="20"/>
          <w:szCs w:val="20"/>
        </w:rPr>
        <w:t>,</w:t>
      </w:r>
      <w:r w:rsidRPr="00E47224">
        <w:rPr>
          <w:sz w:val="20"/>
          <w:szCs w:val="20"/>
        </w:rPr>
        <w:t xml:space="preserve"> </w:t>
      </w:r>
    </w:p>
    <w:p w:rsidR="0094242C" w:rsidRPr="00E47224" w:rsidRDefault="00F202A0" w:rsidP="00697C64">
      <w:pPr>
        <w:pStyle w:val="NormalnyWeb"/>
        <w:numPr>
          <w:ilvl w:val="0"/>
          <w:numId w:val="29"/>
        </w:numPr>
        <w:tabs>
          <w:tab w:val="left" w:pos="1440"/>
        </w:tabs>
        <w:spacing w:before="0" w:after="0"/>
        <w:rPr>
          <w:sz w:val="20"/>
          <w:szCs w:val="20"/>
        </w:rPr>
      </w:pPr>
      <w:r w:rsidRPr="00E47224">
        <w:rPr>
          <w:sz w:val="20"/>
          <w:szCs w:val="20"/>
        </w:rPr>
        <w:t>Oszczędnościowe innowacje</w:t>
      </w:r>
      <w:r w:rsidRPr="00E47224">
        <w:rPr>
          <w:i/>
          <w:iCs/>
          <w:sz w:val="20"/>
          <w:szCs w:val="20"/>
        </w:rPr>
        <w:t xml:space="preserve"> (ang. frugal innovation)</w:t>
      </w:r>
      <w:r w:rsidR="00697C64">
        <w:rPr>
          <w:i/>
          <w:iCs/>
          <w:sz w:val="20"/>
          <w:szCs w:val="20"/>
        </w:rPr>
        <w:t>,</w:t>
      </w:r>
      <w:r w:rsidRPr="00E47224">
        <w:rPr>
          <w:sz w:val="20"/>
          <w:szCs w:val="20"/>
        </w:rPr>
        <w:t xml:space="preserve"> </w:t>
      </w:r>
    </w:p>
    <w:p w:rsidR="0094242C" w:rsidRPr="00E47224" w:rsidRDefault="00F202A0" w:rsidP="00697C64">
      <w:pPr>
        <w:pStyle w:val="NormalnyWeb"/>
        <w:numPr>
          <w:ilvl w:val="0"/>
          <w:numId w:val="29"/>
        </w:numPr>
        <w:tabs>
          <w:tab w:val="left" w:pos="1440"/>
        </w:tabs>
        <w:spacing w:before="0" w:after="0"/>
        <w:rPr>
          <w:sz w:val="20"/>
          <w:szCs w:val="20"/>
          <w:lang w:val="en-US"/>
        </w:rPr>
      </w:pPr>
      <w:r w:rsidRPr="00E47224">
        <w:rPr>
          <w:sz w:val="20"/>
          <w:szCs w:val="20"/>
          <w:lang w:val="en-US"/>
        </w:rPr>
        <w:t>Zintegrowane innowacje</w:t>
      </w:r>
      <w:r w:rsidRPr="00E47224">
        <w:rPr>
          <w:i/>
          <w:iCs/>
          <w:sz w:val="20"/>
          <w:szCs w:val="20"/>
          <w:lang w:val="en-US"/>
        </w:rPr>
        <w:t xml:space="preserve">  (ang. integrated innovation)</w:t>
      </w:r>
      <w:r w:rsidR="00697C64">
        <w:rPr>
          <w:i/>
          <w:iCs/>
          <w:sz w:val="20"/>
          <w:szCs w:val="20"/>
          <w:lang w:val="en-US"/>
        </w:rPr>
        <w:t>,</w:t>
      </w:r>
      <w:r w:rsidRPr="00E47224">
        <w:rPr>
          <w:sz w:val="20"/>
          <w:szCs w:val="20"/>
          <w:lang w:val="en-US"/>
        </w:rPr>
        <w:t xml:space="preserve"> </w:t>
      </w:r>
    </w:p>
    <w:p w:rsidR="0094242C" w:rsidRPr="00E47224" w:rsidRDefault="00F202A0" w:rsidP="00697C64">
      <w:pPr>
        <w:pStyle w:val="NormalnyWeb"/>
        <w:numPr>
          <w:ilvl w:val="0"/>
          <w:numId w:val="29"/>
        </w:numPr>
        <w:tabs>
          <w:tab w:val="left" w:pos="1440"/>
        </w:tabs>
        <w:spacing w:before="0" w:after="0"/>
        <w:rPr>
          <w:sz w:val="20"/>
          <w:szCs w:val="20"/>
        </w:rPr>
      </w:pPr>
      <w:r w:rsidRPr="00E47224">
        <w:rPr>
          <w:sz w:val="20"/>
          <w:szCs w:val="20"/>
        </w:rPr>
        <w:t>Model szybkich innowacji - szybko przy małym ryzyku</w:t>
      </w:r>
      <w:r w:rsidRPr="00E47224">
        <w:rPr>
          <w:i/>
          <w:iCs/>
          <w:sz w:val="20"/>
          <w:szCs w:val="20"/>
        </w:rPr>
        <w:t xml:space="preserve"> </w:t>
      </w:r>
      <w:r w:rsidRPr="00E47224">
        <w:rPr>
          <w:sz w:val="20"/>
          <w:szCs w:val="20"/>
        </w:rPr>
        <w:t xml:space="preserve"> (ang. </w:t>
      </w:r>
      <w:r w:rsidRPr="00E47224">
        <w:rPr>
          <w:i/>
          <w:iCs/>
          <w:sz w:val="20"/>
          <w:szCs w:val="20"/>
        </w:rPr>
        <w:t>high speed/low risk innovation</w:t>
      </w:r>
      <w:r w:rsidRPr="00E47224">
        <w:rPr>
          <w:sz w:val="20"/>
          <w:szCs w:val="20"/>
        </w:rPr>
        <w:t>)</w:t>
      </w:r>
    </w:p>
    <w:p w:rsidR="00E47224" w:rsidRPr="00E47224" w:rsidRDefault="00E47224" w:rsidP="00697C64">
      <w:pPr>
        <w:pStyle w:val="NormalnyWeb"/>
        <w:tabs>
          <w:tab w:val="left" w:pos="1440"/>
        </w:tabs>
        <w:jc w:val="both"/>
        <w:rPr>
          <w:sz w:val="20"/>
          <w:szCs w:val="20"/>
        </w:rPr>
      </w:pPr>
      <w:r w:rsidRPr="00E47224">
        <w:rPr>
          <w:sz w:val="20"/>
          <w:szCs w:val="20"/>
        </w:rPr>
        <w:t xml:space="preserve">Nie bez znaczenia dla </w:t>
      </w:r>
      <w:r w:rsidR="00697C64">
        <w:rPr>
          <w:sz w:val="20"/>
          <w:szCs w:val="20"/>
        </w:rPr>
        <w:t>samowystarczalności,</w:t>
      </w:r>
      <w:r w:rsidRPr="00E47224">
        <w:rPr>
          <w:sz w:val="20"/>
          <w:szCs w:val="20"/>
        </w:rPr>
        <w:t xml:space="preserve"> pozostają priorytety współczesnego otoczenia gospodarczo-społecznego przedstawiane w raportach strategicznych rozwoju obszaru wspólnoty europejskiej [</w:t>
      </w:r>
      <w:r w:rsidR="00023725">
        <w:rPr>
          <w:sz w:val="20"/>
          <w:szCs w:val="20"/>
        </w:rPr>
        <w:t xml:space="preserve">29, </w:t>
      </w:r>
      <w:r w:rsidRPr="00E47224">
        <w:rPr>
          <w:sz w:val="20"/>
          <w:szCs w:val="20"/>
        </w:rPr>
        <w:t>Komisja Europejska, 2010]:</w:t>
      </w:r>
    </w:p>
    <w:p w:rsidR="0094242C" w:rsidRPr="00697C64" w:rsidRDefault="00F202A0" w:rsidP="00697C64">
      <w:pPr>
        <w:pStyle w:val="NormalnyWeb"/>
        <w:numPr>
          <w:ilvl w:val="0"/>
          <w:numId w:val="28"/>
        </w:numPr>
        <w:tabs>
          <w:tab w:val="left" w:pos="1440"/>
        </w:tabs>
        <w:spacing w:before="0" w:after="0"/>
        <w:rPr>
          <w:sz w:val="20"/>
          <w:szCs w:val="20"/>
        </w:rPr>
      </w:pPr>
      <w:r w:rsidRPr="00697C64">
        <w:rPr>
          <w:b/>
          <w:bCs/>
          <w:iCs/>
          <w:sz w:val="20"/>
          <w:szCs w:val="20"/>
        </w:rPr>
        <w:t>Rozwój inteligentny</w:t>
      </w:r>
      <w:r w:rsidRPr="00697C64">
        <w:rPr>
          <w:sz w:val="20"/>
          <w:szCs w:val="20"/>
        </w:rPr>
        <w:t>: rozwój gospodarki opartej na wiedzy i innowacji</w:t>
      </w:r>
      <w:r w:rsidR="00697C64">
        <w:rPr>
          <w:sz w:val="20"/>
          <w:szCs w:val="20"/>
        </w:rPr>
        <w:t>,</w:t>
      </w:r>
    </w:p>
    <w:p w:rsidR="0094242C" w:rsidRPr="00697C64" w:rsidRDefault="00F202A0" w:rsidP="00697C64">
      <w:pPr>
        <w:pStyle w:val="NormalnyWeb"/>
        <w:numPr>
          <w:ilvl w:val="0"/>
          <w:numId w:val="28"/>
        </w:numPr>
        <w:tabs>
          <w:tab w:val="left" w:pos="1440"/>
        </w:tabs>
        <w:spacing w:before="0" w:after="0"/>
        <w:rPr>
          <w:sz w:val="20"/>
          <w:szCs w:val="20"/>
        </w:rPr>
      </w:pPr>
      <w:r w:rsidRPr="00697C64">
        <w:rPr>
          <w:b/>
          <w:bCs/>
          <w:iCs/>
          <w:sz w:val="20"/>
          <w:szCs w:val="20"/>
        </w:rPr>
        <w:t>Rozwój zrównoważony</w:t>
      </w:r>
      <w:r w:rsidRPr="00697C64">
        <w:rPr>
          <w:sz w:val="20"/>
          <w:szCs w:val="20"/>
        </w:rPr>
        <w:t>: wspieranie gospodarki efektywniej korzystającej z zasobów bardziej przyjaznej środowisku i bardziej konkurencyjnej</w:t>
      </w:r>
      <w:r w:rsidR="00697C64">
        <w:rPr>
          <w:sz w:val="20"/>
          <w:szCs w:val="20"/>
        </w:rPr>
        <w:t>,</w:t>
      </w:r>
    </w:p>
    <w:p w:rsidR="0094242C" w:rsidRPr="00697C64" w:rsidRDefault="00F202A0" w:rsidP="00697C64">
      <w:pPr>
        <w:pStyle w:val="NormalnyWeb"/>
        <w:numPr>
          <w:ilvl w:val="0"/>
          <w:numId w:val="28"/>
        </w:numPr>
        <w:tabs>
          <w:tab w:val="left" w:pos="1440"/>
        </w:tabs>
        <w:spacing w:before="0" w:after="0"/>
        <w:rPr>
          <w:sz w:val="20"/>
          <w:szCs w:val="20"/>
        </w:rPr>
      </w:pPr>
      <w:r w:rsidRPr="00697C64">
        <w:rPr>
          <w:b/>
          <w:bCs/>
          <w:iCs/>
          <w:sz w:val="20"/>
          <w:szCs w:val="20"/>
        </w:rPr>
        <w:t>Rozwój sprzyjający włączeniu społecznemu</w:t>
      </w:r>
      <w:r w:rsidRPr="00697C64">
        <w:rPr>
          <w:sz w:val="20"/>
          <w:szCs w:val="20"/>
        </w:rPr>
        <w:t>: wspieranie gospodarki o wysokim poziomie zatrudnienia, zapewniającego spójność społeczną i terytorialną</w:t>
      </w:r>
      <w:r w:rsidR="00697C64">
        <w:rPr>
          <w:sz w:val="20"/>
          <w:szCs w:val="20"/>
        </w:rPr>
        <w:t>, głównie młodziezy, absolwentów wszelkiego poziomu kształcenia</w:t>
      </w:r>
      <w:r w:rsidRPr="00697C64">
        <w:rPr>
          <w:sz w:val="20"/>
          <w:szCs w:val="20"/>
        </w:rPr>
        <w:t>.</w:t>
      </w:r>
    </w:p>
    <w:p w:rsidR="00546E55" w:rsidRDefault="00546E55" w:rsidP="00546E55">
      <w:pPr>
        <w:pStyle w:val="NormalnyWeb"/>
        <w:tabs>
          <w:tab w:val="left" w:pos="1440"/>
        </w:tabs>
        <w:jc w:val="both"/>
        <w:rPr>
          <w:bCs/>
          <w:sz w:val="20"/>
          <w:szCs w:val="20"/>
        </w:rPr>
      </w:pPr>
      <w:r>
        <w:rPr>
          <w:sz w:val="20"/>
          <w:szCs w:val="20"/>
        </w:rPr>
        <w:t>T</w:t>
      </w:r>
      <w:r w:rsidRPr="00546E55">
        <w:rPr>
          <w:sz w:val="20"/>
          <w:szCs w:val="20"/>
        </w:rPr>
        <w:t>echnologi</w:t>
      </w:r>
      <w:r>
        <w:rPr>
          <w:sz w:val="20"/>
          <w:szCs w:val="20"/>
        </w:rPr>
        <w:t>e</w:t>
      </w:r>
      <w:r>
        <w:rPr>
          <w:bCs/>
          <w:sz w:val="20"/>
          <w:szCs w:val="20"/>
        </w:rPr>
        <w:t>, które należy wdrożyć, dla osiągnięcia celów, mają charakter dedykowany do konkretnego segmentu rynku popytowego, zwiększające efektywność energetyki rozproszonej (popytowo-podażowe), również technologie zwiększające efektywność energetyczną transportu</w:t>
      </w:r>
      <w:r w:rsidR="00023725">
        <w:rPr>
          <w:bCs/>
          <w:sz w:val="20"/>
          <w:szCs w:val="20"/>
        </w:rPr>
        <w:t xml:space="preserve"> [5-10, 17, 18]</w:t>
      </w:r>
      <w:r>
        <w:rPr>
          <w:bCs/>
          <w:sz w:val="20"/>
          <w:szCs w:val="20"/>
        </w:rPr>
        <w:t>.</w:t>
      </w:r>
    </w:p>
    <w:p w:rsidR="00742572" w:rsidRPr="00546E55" w:rsidRDefault="00742572" w:rsidP="00546E55">
      <w:pPr>
        <w:pStyle w:val="NormalnyWeb"/>
        <w:tabs>
          <w:tab w:val="left" w:pos="1440"/>
        </w:tabs>
        <w:jc w:val="both"/>
        <w:rPr>
          <w:sz w:val="20"/>
          <w:szCs w:val="20"/>
        </w:rPr>
      </w:pPr>
      <w:r w:rsidRPr="00546E55">
        <w:rPr>
          <w:sz w:val="20"/>
          <w:szCs w:val="20"/>
        </w:rPr>
        <w:t>Technologie</w:t>
      </w:r>
      <w:r w:rsidRPr="00546E55">
        <w:rPr>
          <w:bCs/>
          <w:sz w:val="20"/>
          <w:szCs w:val="20"/>
        </w:rPr>
        <w:t xml:space="preserve"> dedykowane do charakterystycznych segmentów rynku popytowego</w:t>
      </w:r>
      <w:r w:rsidR="00546E55">
        <w:rPr>
          <w:bCs/>
          <w:sz w:val="20"/>
          <w:szCs w:val="20"/>
        </w:rPr>
        <w:t xml:space="preserve"> województwa Kujawsko-Pomorskiego</w:t>
      </w:r>
      <w:r w:rsidRPr="00546E55">
        <w:rPr>
          <w:bCs/>
          <w:sz w:val="20"/>
          <w:szCs w:val="20"/>
        </w:rPr>
        <w:t>:</w:t>
      </w:r>
    </w:p>
    <w:p w:rsidR="00742572" w:rsidRPr="00546E55" w:rsidRDefault="00742572" w:rsidP="00546E55">
      <w:pPr>
        <w:pStyle w:val="NormalnyWeb"/>
        <w:numPr>
          <w:ilvl w:val="0"/>
          <w:numId w:val="33"/>
        </w:numPr>
        <w:tabs>
          <w:tab w:val="left" w:pos="1440"/>
        </w:tabs>
        <w:ind w:left="709"/>
        <w:jc w:val="both"/>
        <w:rPr>
          <w:sz w:val="20"/>
          <w:szCs w:val="20"/>
        </w:rPr>
      </w:pPr>
      <w:r w:rsidRPr="00546E55">
        <w:rPr>
          <w:bCs/>
          <w:sz w:val="20"/>
          <w:szCs w:val="20"/>
        </w:rPr>
        <w:t xml:space="preserve">Dom „energetyczny” </w:t>
      </w:r>
      <w:r w:rsidRPr="00546E55">
        <w:rPr>
          <w:sz w:val="20"/>
          <w:szCs w:val="20"/>
        </w:rPr>
        <w:t>(</w:t>
      </w:r>
      <w:r w:rsidR="00546E55">
        <w:rPr>
          <w:sz w:val="20"/>
          <w:szCs w:val="20"/>
        </w:rPr>
        <w:t>ponad 0,1</w:t>
      </w:r>
      <w:r w:rsidRPr="00546E55">
        <w:rPr>
          <w:sz w:val="20"/>
          <w:szCs w:val="20"/>
        </w:rPr>
        <w:t xml:space="preserve"> mln małotowarowych gospodarstw rolnych, </w:t>
      </w:r>
      <w:r w:rsidR="00546E55">
        <w:rPr>
          <w:sz w:val="20"/>
          <w:szCs w:val="20"/>
        </w:rPr>
        <w:t>0,2</w:t>
      </w:r>
      <w:r w:rsidRPr="00546E55">
        <w:rPr>
          <w:sz w:val="20"/>
          <w:szCs w:val="20"/>
        </w:rPr>
        <w:t xml:space="preserve"> mln domów jednorodzinnych, </w:t>
      </w:r>
      <w:r w:rsidR="00546E55">
        <w:rPr>
          <w:sz w:val="20"/>
          <w:szCs w:val="20"/>
        </w:rPr>
        <w:t>0,8 tys. n</w:t>
      </w:r>
      <w:r w:rsidRPr="00546E55">
        <w:rPr>
          <w:sz w:val="20"/>
          <w:szCs w:val="20"/>
        </w:rPr>
        <w:t>owych domów budowanych rocznie)</w:t>
      </w:r>
      <w:r w:rsidR="00546E55">
        <w:rPr>
          <w:sz w:val="20"/>
          <w:szCs w:val="20"/>
        </w:rPr>
        <w:t>.</w:t>
      </w:r>
    </w:p>
    <w:p w:rsidR="00742572" w:rsidRPr="00546E55" w:rsidRDefault="00742572" w:rsidP="00546E55">
      <w:pPr>
        <w:pStyle w:val="NormalnyWeb"/>
        <w:numPr>
          <w:ilvl w:val="0"/>
          <w:numId w:val="33"/>
        </w:numPr>
        <w:tabs>
          <w:tab w:val="left" w:pos="1440"/>
        </w:tabs>
        <w:ind w:left="709"/>
        <w:jc w:val="both"/>
        <w:rPr>
          <w:sz w:val="20"/>
          <w:szCs w:val="20"/>
        </w:rPr>
      </w:pPr>
      <w:r w:rsidRPr="00546E55">
        <w:rPr>
          <w:bCs/>
          <w:sz w:val="20"/>
          <w:szCs w:val="20"/>
        </w:rPr>
        <w:t xml:space="preserve">Gospodarstwo rolne „energetyczne” </w:t>
      </w:r>
      <w:r w:rsidRPr="00546E55">
        <w:rPr>
          <w:sz w:val="20"/>
          <w:szCs w:val="20"/>
        </w:rPr>
        <w:t>(</w:t>
      </w:r>
      <w:r w:rsidR="00546E55">
        <w:rPr>
          <w:sz w:val="20"/>
          <w:szCs w:val="20"/>
        </w:rPr>
        <w:t>6,25</w:t>
      </w:r>
      <w:r w:rsidRPr="00546E55">
        <w:rPr>
          <w:sz w:val="20"/>
          <w:szCs w:val="20"/>
        </w:rPr>
        <w:t xml:space="preserve"> tys. </w:t>
      </w:r>
      <w:r w:rsidR="00546E55">
        <w:rPr>
          <w:sz w:val="20"/>
          <w:szCs w:val="20"/>
        </w:rPr>
        <w:t>g</w:t>
      </w:r>
      <w:r w:rsidRPr="00546E55">
        <w:rPr>
          <w:sz w:val="20"/>
          <w:szCs w:val="20"/>
        </w:rPr>
        <w:t xml:space="preserve">ospodarstw towarowych, istota: dywersyfikacja produkcji/ryzyka gospodarstwa, utylizacja odpadów, budowa oddolnego filaru indywidualnego bezpieczeństwa energetycznego za pomocą technologii </w:t>
      </w:r>
      <w:r w:rsidR="00546E55">
        <w:rPr>
          <w:sz w:val="20"/>
          <w:szCs w:val="20"/>
        </w:rPr>
        <w:t>prostych, zaliczanych do odnawialnych źródeł energii, w tym dominującej dla województwa: energetyki technologii opartej na buraku cukrowym (etanol, biogaz)</w:t>
      </w:r>
      <w:r w:rsidRPr="00546E55">
        <w:rPr>
          <w:sz w:val="20"/>
          <w:szCs w:val="20"/>
        </w:rPr>
        <w:t>)</w:t>
      </w:r>
      <w:r w:rsidR="00892701">
        <w:rPr>
          <w:sz w:val="20"/>
          <w:szCs w:val="20"/>
        </w:rPr>
        <w:t>.</w:t>
      </w:r>
    </w:p>
    <w:p w:rsidR="00742572" w:rsidRPr="00546E55" w:rsidRDefault="00742572" w:rsidP="00546E55">
      <w:pPr>
        <w:pStyle w:val="NormalnyWeb"/>
        <w:numPr>
          <w:ilvl w:val="0"/>
          <w:numId w:val="33"/>
        </w:numPr>
        <w:tabs>
          <w:tab w:val="left" w:pos="1440"/>
        </w:tabs>
        <w:ind w:left="709"/>
        <w:jc w:val="both"/>
        <w:rPr>
          <w:sz w:val="20"/>
          <w:szCs w:val="20"/>
        </w:rPr>
      </w:pPr>
      <w:r w:rsidRPr="00546E55">
        <w:rPr>
          <w:bCs/>
          <w:sz w:val="20"/>
          <w:szCs w:val="20"/>
        </w:rPr>
        <w:t xml:space="preserve">Gmina wiejska „energetyczna” </w:t>
      </w:r>
      <w:r w:rsidRPr="00546E55">
        <w:rPr>
          <w:sz w:val="20"/>
          <w:szCs w:val="20"/>
        </w:rPr>
        <w:t xml:space="preserve">(100 gmin, istota: wykorzystanie zasobów rolnictwa energetycznego w ramach infrastruktury krytycznej, w szczególności za pomocą technologii </w:t>
      </w:r>
      <w:r w:rsidR="00546E55">
        <w:rPr>
          <w:sz w:val="20"/>
          <w:szCs w:val="20"/>
        </w:rPr>
        <w:t xml:space="preserve">prostych, zaliczanych do odnawialnych źródeł energii, w tym dominującej dla województwa: energetyki </w:t>
      </w:r>
      <w:r w:rsidR="00892701">
        <w:rPr>
          <w:sz w:val="20"/>
          <w:szCs w:val="20"/>
        </w:rPr>
        <w:t>biomasy odtwarzalnej rolniczo</w:t>
      </w:r>
      <w:r w:rsidRPr="00546E55">
        <w:rPr>
          <w:sz w:val="20"/>
          <w:szCs w:val="20"/>
        </w:rPr>
        <w:t>)</w:t>
      </w:r>
      <w:r w:rsidR="00892701">
        <w:rPr>
          <w:sz w:val="20"/>
          <w:szCs w:val="20"/>
        </w:rPr>
        <w:t>.</w:t>
      </w:r>
    </w:p>
    <w:p w:rsidR="00742572" w:rsidRPr="00546E55" w:rsidRDefault="00742572" w:rsidP="00546E55">
      <w:pPr>
        <w:pStyle w:val="NormalnyWeb"/>
        <w:numPr>
          <w:ilvl w:val="0"/>
          <w:numId w:val="33"/>
        </w:numPr>
        <w:tabs>
          <w:tab w:val="left" w:pos="1440"/>
        </w:tabs>
        <w:ind w:left="709"/>
        <w:jc w:val="both"/>
        <w:rPr>
          <w:sz w:val="20"/>
          <w:szCs w:val="20"/>
        </w:rPr>
      </w:pPr>
      <w:r w:rsidRPr="00546E55">
        <w:rPr>
          <w:bCs/>
          <w:sz w:val="20"/>
          <w:szCs w:val="20"/>
        </w:rPr>
        <w:t xml:space="preserve">Miasto (osiedle) „energetyczne” </w:t>
      </w:r>
      <w:r w:rsidRPr="00546E55">
        <w:rPr>
          <w:sz w:val="20"/>
          <w:szCs w:val="20"/>
        </w:rPr>
        <w:t xml:space="preserve">(istota: włączenie transportu w obszar energetyki miasta, utylizacja odpadów, budowa oddolnego filaru bezpieczeństwa energetycznego w ramach infrastruktury krytycznej, w szczególności za pomocą technologii </w:t>
      </w:r>
      <w:r w:rsidR="00892701">
        <w:rPr>
          <w:sz w:val="20"/>
          <w:szCs w:val="20"/>
        </w:rPr>
        <w:t>energetyki wiatrowej (transport tramwajowy, trolejbusowy, wodny, np. w Bydgoszczy, Toruniu, Chełmnie itd.</w:t>
      </w:r>
      <w:r w:rsidRPr="00546E55">
        <w:rPr>
          <w:sz w:val="20"/>
          <w:szCs w:val="20"/>
        </w:rPr>
        <w:t>)</w:t>
      </w:r>
      <w:r w:rsidR="00892701">
        <w:rPr>
          <w:sz w:val="20"/>
          <w:szCs w:val="20"/>
        </w:rPr>
        <w:t>.</w:t>
      </w:r>
    </w:p>
    <w:p w:rsidR="00742572" w:rsidRPr="00546E55" w:rsidRDefault="00742572" w:rsidP="00742572">
      <w:pPr>
        <w:pStyle w:val="NormalnyWeb"/>
        <w:tabs>
          <w:tab w:val="left" w:pos="1440"/>
        </w:tabs>
        <w:jc w:val="both"/>
        <w:rPr>
          <w:sz w:val="20"/>
          <w:szCs w:val="20"/>
        </w:rPr>
      </w:pPr>
      <w:r w:rsidRPr="007819A1">
        <w:rPr>
          <w:sz w:val="20"/>
          <w:szCs w:val="20"/>
        </w:rPr>
        <w:t>Technologie</w:t>
      </w:r>
      <w:r w:rsidRPr="00546E55">
        <w:rPr>
          <w:bCs/>
          <w:sz w:val="20"/>
          <w:szCs w:val="20"/>
        </w:rPr>
        <w:t xml:space="preserve"> zwiększające efektywność energetyki rozproszonej (popytowo-podażowe):</w:t>
      </w:r>
    </w:p>
    <w:p w:rsidR="00742572" w:rsidRPr="00546E55" w:rsidRDefault="00742572" w:rsidP="007819A1">
      <w:pPr>
        <w:pStyle w:val="NormalnyWeb"/>
        <w:numPr>
          <w:ilvl w:val="0"/>
          <w:numId w:val="33"/>
        </w:numPr>
        <w:tabs>
          <w:tab w:val="left" w:pos="1440"/>
        </w:tabs>
        <w:ind w:left="709"/>
        <w:jc w:val="both"/>
        <w:rPr>
          <w:sz w:val="20"/>
          <w:szCs w:val="20"/>
        </w:rPr>
      </w:pPr>
      <w:r w:rsidRPr="007819A1">
        <w:rPr>
          <w:sz w:val="20"/>
          <w:szCs w:val="20"/>
        </w:rPr>
        <w:t xml:space="preserve">Wirtualne źródła poligeneracyjne </w:t>
      </w:r>
      <w:r w:rsidRPr="00546E55">
        <w:rPr>
          <w:sz w:val="20"/>
          <w:szCs w:val="20"/>
        </w:rPr>
        <w:t>(istota tych technologii polega na zwiększaniu efektywności energetyki rozproszonej w aspektach: energetycznym, ekonomicznym, ekologicznym i poprawy bezpieczeństwa energetycznego)</w:t>
      </w:r>
      <w:r w:rsidR="007819A1">
        <w:rPr>
          <w:sz w:val="20"/>
          <w:szCs w:val="20"/>
        </w:rPr>
        <w:t>.</w:t>
      </w:r>
    </w:p>
    <w:p w:rsidR="00742572" w:rsidRPr="00546E55" w:rsidRDefault="00742572" w:rsidP="007819A1">
      <w:pPr>
        <w:pStyle w:val="NormalnyWeb"/>
        <w:numPr>
          <w:ilvl w:val="0"/>
          <w:numId w:val="33"/>
        </w:numPr>
        <w:tabs>
          <w:tab w:val="left" w:pos="1440"/>
        </w:tabs>
        <w:ind w:left="709"/>
        <w:jc w:val="both"/>
        <w:rPr>
          <w:sz w:val="20"/>
          <w:szCs w:val="20"/>
        </w:rPr>
      </w:pPr>
      <w:r w:rsidRPr="007819A1">
        <w:rPr>
          <w:sz w:val="20"/>
          <w:szCs w:val="20"/>
        </w:rPr>
        <w:lastRenderedPageBreak/>
        <w:t xml:space="preserve">Smart Grid </w:t>
      </w:r>
      <w:r w:rsidRPr="00546E55">
        <w:rPr>
          <w:sz w:val="20"/>
          <w:szCs w:val="20"/>
        </w:rPr>
        <w:t xml:space="preserve">(istotą technologii jest przeniesienie akcentu w skali społecznej z: wytwarzania energii </w:t>
      </w:r>
      <w:r w:rsidRPr="007819A1">
        <w:rPr>
          <w:sz w:val="20"/>
          <w:szCs w:val="20"/>
        </w:rPr>
        <w:t xml:space="preserve">na zarządzanie </w:t>
      </w:r>
      <w:r w:rsidRPr="00546E55">
        <w:rPr>
          <w:sz w:val="20"/>
          <w:szCs w:val="20"/>
        </w:rPr>
        <w:t>energią</w:t>
      </w:r>
      <w:r w:rsidR="007819A1">
        <w:rPr>
          <w:sz w:val="20"/>
          <w:szCs w:val="20"/>
        </w:rPr>
        <w:t>, inteligentne systemu konsumowania energii i mocy</w:t>
      </w:r>
      <w:r w:rsidRPr="00546E55">
        <w:rPr>
          <w:sz w:val="20"/>
          <w:szCs w:val="20"/>
        </w:rPr>
        <w:t>)</w:t>
      </w:r>
      <w:r w:rsidR="007819A1">
        <w:rPr>
          <w:sz w:val="20"/>
          <w:szCs w:val="20"/>
        </w:rPr>
        <w:t>.</w:t>
      </w:r>
    </w:p>
    <w:p w:rsidR="00662690" w:rsidRPr="007819A1" w:rsidRDefault="00742572" w:rsidP="007819A1">
      <w:pPr>
        <w:pStyle w:val="NormalnyWeb"/>
        <w:numPr>
          <w:ilvl w:val="0"/>
          <w:numId w:val="33"/>
        </w:numPr>
        <w:tabs>
          <w:tab w:val="left" w:pos="1440"/>
        </w:tabs>
        <w:ind w:left="709"/>
        <w:jc w:val="both"/>
        <w:rPr>
          <w:sz w:val="20"/>
          <w:szCs w:val="20"/>
        </w:rPr>
      </w:pPr>
      <w:r w:rsidRPr="007819A1">
        <w:rPr>
          <w:sz w:val="20"/>
          <w:szCs w:val="20"/>
        </w:rPr>
        <w:t xml:space="preserve">Stopniowa alokacja regulacji energetyki </w:t>
      </w:r>
      <w:r w:rsidRPr="00546E55">
        <w:rPr>
          <w:sz w:val="20"/>
          <w:szCs w:val="20"/>
        </w:rPr>
        <w:t>z poziomu rządowego (energetyka wielkoskalowa, segment EKW</w:t>
      </w:r>
      <w:r w:rsidRPr="007819A1">
        <w:rPr>
          <w:sz w:val="20"/>
          <w:szCs w:val="20"/>
        </w:rPr>
        <w:t xml:space="preserve"> </w:t>
      </w:r>
      <w:r w:rsidRPr="00546E55">
        <w:rPr>
          <w:sz w:val="20"/>
          <w:szCs w:val="20"/>
        </w:rPr>
        <w:t>(Energetyka korporacyjna wielkoskalowa)) na poziom samorządowy (energetyka rozproszona, segment non-EKW)</w:t>
      </w:r>
    </w:p>
    <w:p w:rsidR="00742572" w:rsidRPr="00546E55" w:rsidRDefault="00742572" w:rsidP="00742572">
      <w:pPr>
        <w:pStyle w:val="NormalnyWeb"/>
        <w:tabs>
          <w:tab w:val="left" w:pos="1440"/>
        </w:tabs>
        <w:jc w:val="both"/>
        <w:rPr>
          <w:sz w:val="20"/>
          <w:szCs w:val="20"/>
        </w:rPr>
      </w:pPr>
      <w:r w:rsidRPr="007819A1">
        <w:rPr>
          <w:sz w:val="20"/>
          <w:szCs w:val="20"/>
        </w:rPr>
        <w:t>Technologie</w:t>
      </w:r>
      <w:r w:rsidRPr="00546E55">
        <w:rPr>
          <w:bCs/>
          <w:sz w:val="20"/>
          <w:szCs w:val="20"/>
        </w:rPr>
        <w:t xml:space="preserve"> zwiększające efektywność energetyki transportu:</w:t>
      </w:r>
    </w:p>
    <w:p w:rsidR="00742572" w:rsidRPr="00546E55" w:rsidRDefault="00742572" w:rsidP="007819A1">
      <w:pPr>
        <w:pStyle w:val="NormalnyWeb"/>
        <w:numPr>
          <w:ilvl w:val="0"/>
          <w:numId w:val="33"/>
        </w:numPr>
        <w:tabs>
          <w:tab w:val="left" w:pos="1440"/>
        </w:tabs>
        <w:ind w:left="709"/>
        <w:jc w:val="both"/>
        <w:rPr>
          <w:sz w:val="20"/>
          <w:szCs w:val="20"/>
        </w:rPr>
      </w:pPr>
      <w:r w:rsidRPr="007819A1">
        <w:rPr>
          <w:sz w:val="20"/>
          <w:szCs w:val="20"/>
        </w:rPr>
        <w:t xml:space="preserve">Biopaliwa </w:t>
      </w:r>
      <w:r w:rsidRPr="00546E55">
        <w:rPr>
          <w:sz w:val="20"/>
          <w:szCs w:val="20"/>
        </w:rPr>
        <w:t>(istota tych technologii polega na zwiększaniu efektywności transportu w aspektach: energetycznym, ekonomicznym, ekologicznym i poprawy bezpieczeństwa energetycznego)</w:t>
      </w:r>
      <w:r w:rsidR="007819A1">
        <w:rPr>
          <w:sz w:val="20"/>
          <w:szCs w:val="20"/>
        </w:rPr>
        <w:t>.</w:t>
      </w:r>
    </w:p>
    <w:p w:rsidR="00742572" w:rsidRPr="00546E55" w:rsidRDefault="00742572" w:rsidP="007819A1">
      <w:pPr>
        <w:pStyle w:val="NormalnyWeb"/>
        <w:numPr>
          <w:ilvl w:val="0"/>
          <w:numId w:val="33"/>
        </w:numPr>
        <w:tabs>
          <w:tab w:val="left" w:pos="1440"/>
        </w:tabs>
        <w:ind w:left="709"/>
        <w:jc w:val="both"/>
        <w:rPr>
          <w:sz w:val="20"/>
          <w:szCs w:val="20"/>
        </w:rPr>
      </w:pPr>
      <w:r w:rsidRPr="007819A1">
        <w:rPr>
          <w:sz w:val="20"/>
          <w:szCs w:val="20"/>
        </w:rPr>
        <w:t xml:space="preserve">iCar </w:t>
      </w:r>
      <w:r w:rsidRPr="00546E55">
        <w:rPr>
          <w:sz w:val="20"/>
          <w:szCs w:val="20"/>
        </w:rPr>
        <w:t xml:space="preserve">(istotą technologii jest przeniesienie akcentu w skali społecznej z: wytwarzania energii </w:t>
      </w:r>
      <w:r w:rsidRPr="007819A1">
        <w:rPr>
          <w:sz w:val="20"/>
          <w:szCs w:val="20"/>
        </w:rPr>
        <w:t xml:space="preserve">na zarządzanie </w:t>
      </w:r>
      <w:r w:rsidRPr="00546E55">
        <w:rPr>
          <w:sz w:val="20"/>
          <w:szCs w:val="20"/>
        </w:rPr>
        <w:t>energią</w:t>
      </w:r>
      <w:r w:rsidR="007819A1">
        <w:rPr>
          <w:sz w:val="20"/>
          <w:szCs w:val="20"/>
        </w:rPr>
        <w:t>, a przede wszystkim inteligentne sterowanie produkcja, magazynowaniem i konsumpcją energii</w:t>
      </w:r>
      <w:r w:rsidRPr="00546E55">
        <w:rPr>
          <w:sz w:val="20"/>
          <w:szCs w:val="20"/>
        </w:rPr>
        <w:t>)</w:t>
      </w:r>
      <w:r w:rsidR="007819A1">
        <w:rPr>
          <w:sz w:val="20"/>
          <w:szCs w:val="20"/>
        </w:rPr>
        <w:t>.</w:t>
      </w:r>
    </w:p>
    <w:p w:rsidR="00742572" w:rsidRPr="007819A1" w:rsidRDefault="00742572" w:rsidP="007819A1">
      <w:pPr>
        <w:pStyle w:val="NormalnyWeb"/>
        <w:numPr>
          <w:ilvl w:val="0"/>
          <w:numId w:val="33"/>
        </w:numPr>
        <w:tabs>
          <w:tab w:val="left" w:pos="1440"/>
        </w:tabs>
        <w:ind w:left="709"/>
        <w:jc w:val="both"/>
        <w:rPr>
          <w:sz w:val="20"/>
          <w:szCs w:val="20"/>
        </w:rPr>
      </w:pPr>
      <w:r w:rsidRPr="007819A1">
        <w:rPr>
          <w:sz w:val="20"/>
          <w:szCs w:val="20"/>
        </w:rPr>
        <w:t>Stopniowa alokacja regulacji energetyki transportu z poziomu rządowego (energetyka wielkoskalowa, segment EKW (Energetyka korporacyjna wielkoskalowa, koncerny paliwowe)) na poziom szamba (energetyka biogazu, źródła przydomowego, osobistego</w:t>
      </w:r>
      <w:r w:rsidR="007819A1" w:rsidRPr="007819A1">
        <w:rPr>
          <w:sz w:val="20"/>
          <w:szCs w:val="20"/>
        </w:rPr>
        <w:t xml:space="preserve"> zasobu energii, potencjału odpadowego itd.</w:t>
      </w:r>
      <w:r w:rsidRPr="007819A1">
        <w:rPr>
          <w:sz w:val="20"/>
          <w:szCs w:val="20"/>
        </w:rPr>
        <w:t>)</w:t>
      </w:r>
      <w:r w:rsidR="007819A1" w:rsidRPr="007819A1">
        <w:rPr>
          <w:sz w:val="20"/>
          <w:szCs w:val="20"/>
        </w:rPr>
        <w:t>.</w:t>
      </w:r>
    </w:p>
    <w:p w:rsidR="00662690" w:rsidRDefault="00BF447C" w:rsidP="00BF447C">
      <w:pPr>
        <w:pStyle w:val="NormalnyWeb"/>
        <w:tabs>
          <w:tab w:val="left" w:pos="1440"/>
        </w:tabs>
        <w:spacing w:before="0" w:after="0"/>
        <w:jc w:val="both"/>
        <w:rPr>
          <w:sz w:val="20"/>
          <w:szCs w:val="20"/>
        </w:rPr>
      </w:pPr>
      <w:r>
        <w:rPr>
          <w:b/>
        </w:rPr>
        <w:t>Podsumowanie</w:t>
      </w:r>
    </w:p>
    <w:p w:rsidR="00BF447C" w:rsidRPr="00BF447C" w:rsidRDefault="00BF447C" w:rsidP="00BF447C">
      <w:pPr>
        <w:pStyle w:val="NormalnyWeb"/>
        <w:tabs>
          <w:tab w:val="left" w:pos="1440"/>
        </w:tabs>
        <w:spacing w:before="0" w:after="0"/>
        <w:jc w:val="both"/>
        <w:rPr>
          <w:sz w:val="20"/>
          <w:szCs w:val="20"/>
        </w:rPr>
      </w:pPr>
    </w:p>
    <w:p w:rsidR="00023725" w:rsidRPr="00272492" w:rsidRDefault="00023725" w:rsidP="00023725">
      <w:pPr>
        <w:pStyle w:val="NormalnyWeb"/>
        <w:jc w:val="both"/>
        <w:rPr>
          <w:sz w:val="20"/>
          <w:szCs w:val="20"/>
        </w:rPr>
      </w:pPr>
      <w:r>
        <w:rPr>
          <w:sz w:val="20"/>
          <w:szCs w:val="20"/>
        </w:rPr>
        <w:t>Możliwe jest twórcze p</w:t>
      </w:r>
      <w:r w:rsidRPr="00272492">
        <w:rPr>
          <w:sz w:val="20"/>
          <w:szCs w:val="20"/>
        </w:rPr>
        <w:t xml:space="preserve">ostępowanie antycypujące, oparte o aktualny stan gospodarki, nauki, </w:t>
      </w:r>
      <w:r>
        <w:rPr>
          <w:sz w:val="20"/>
          <w:szCs w:val="20"/>
        </w:rPr>
        <w:t xml:space="preserve">dydaktyki, </w:t>
      </w:r>
      <w:r w:rsidRPr="00272492">
        <w:rPr>
          <w:sz w:val="20"/>
          <w:szCs w:val="20"/>
        </w:rPr>
        <w:t>strategii rozwoju</w:t>
      </w:r>
      <w:r>
        <w:rPr>
          <w:sz w:val="20"/>
          <w:szCs w:val="20"/>
        </w:rPr>
        <w:t xml:space="preserve"> celów i technologii</w:t>
      </w:r>
      <w:r w:rsidRPr="00272492">
        <w:rPr>
          <w:sz w:val="20"/>
          <w:szCs w:val="20"/>
        </w:rPr>
        <w:t>, w kierunku</w:t>
      </w:r>
      <w:r>
        <w:rPr>
          <w:sz w:val="20"/>
          <w:szCs w:val="20"/>
        </w:rPr>
        <w:t>:</w:t>
      </w:r>
      <w:r w:rsidRPr="00272492">
        <w:rPr>
          <w:sz w:val="20"/>
          <w:szCs w:val="20"/>
        </w:rPr>
        <w:t xml:space="preserve"> określenia dróg, horyzontu czasowego</w:t>
      </w:r>
      <w:r>
        <w:rPr>
          <w:sz w:val="20"/>
          <w:szCs w:val="20"/>
        </w:rPr>
        <w:t>,</w:t>
      </w:r>
      <w:r w:rsidRPr="00272492">
        <w:rPr>
          <w:sz w:val="20"/>
          <w:szCs w:val="20"/>
        </w:rPr>
        <w:t xml:space="preserve"> poziomu samowystarczalności energetycznej </w:t>
      </w:r>
      <w:r>
        <w:rPr>
          <w:sz w:val="20"/>
          <w:szCs w:val="20"/>
        </w:rPr>
        <w:t xml:space="preserve">konsumentów </w:t>
      </w:r>
      <w:r w:rsidRPr="00272492">
        <w:rPr>
          <w:sz w:val="20"/>
          <w:szCs w:val="20"/>
        </w:rPr>
        <w:t>zasobów energetycznych</w:t>
      </w:r>
      <w:r>
        <w:rPr>
          <w:sz w:val="20"/>
          <w:szCs w:val="20"/>
        </w:rPr>
        <w:t xml:space="preserve"> oraz producentów energii</w:t>
      </w:r>
      <w:r w:rsidRPr="00272492">
        <w:rPr>
          <w:sz w:val="20"/>
          <w:szCs w:val="20"/>
        </w:rPr>
        <w:t xml:space="preserve"> województwa, ze źródeł odnawialnych i nieodnawialnych. </w:t>
      </w:r>
    </w:p>
    <w:p w:rsidR="007819A1" w:rsidRPr="00BF447C" w:rsidRDefault="00BF447C" w:rsidP="00BF447C">
      <w:pPr>
        <w:pStyle w:val="NormalnyWeb"/>
        <w:spacing w:before="0" w:after="0"/>
        <w:ind w:firstLine="360"/>
        <w:jc w:val="both"/>
        <w:rPr>
          <w:sz w:val="20"/>
          <w:szCs w:val="20"/>
        </w:rPr>
      </w:pPr>
      <w:r>
        <w:rPr>
          <w:sz w:val="20"/>
          <w:szCs w:val="20"/>
        </w:rPr>
        <w:t>P</w:t>
      </w:r>
      <w:r w:rsidR="007819A1" w:rsidRPr="00BF447C">
        <w:rPr>
          <w:sz w:val="20"/>
          <w:szCs w:val="20"/>
        </w:rPr>
        <w:t>rzyjmując 100-procentowe wykorzystanie potencjału rynkowego źródeł endogenicznych województwa, można produkować rocznie następujące ilości energii i paliw:</w:t>
      </w:r>
    </w:p>
    <w:p w:rsidR="007819A1" w:rsidRPr="00BF447C" w:rsidRDefault="007819A1" w:rsidP="00BF447C">
      <w:pPr>
        <w:pStyle w:val="NormalnyWeb"/>
        <w:numPr>
          <w:ilvl w:val="0"/>
          <w:numId w:val="35"/>
        </w:numPr>
        <w:suppressAutoHyphens/>
        <w:spacing w:before="0" w:after="0"/>
        <w:jc w:val="both"/>
        <w:rPr>
          <w:sz w:val="20"/>
          <w:szCs w:val="20"/>
        </w:rPr>
      </w:pPr>
      <w:r w:rsidRPr="00BF447C">
        <w:rPr>
          <w:sz w:val="20"/>
          <w:szCs w:val="20"/>
        </w:rPr>
        <w:t xml:space="preserve">Energia elektryczna możliwa do uzyskania z zasobów hydroenergetycznych - </w:t>
      </w:r>
      <w:r w:rsidRPr="00BF447C">
        <w:rPr>
          <w:bCs/>
          <w:sz w:val="20"/>
          <w:szCs w:val="20"/>
        </w:rPr>
        <w:t>3,22 TWh.</w:t>
      </w:r>
    </w:p>
    <w:p w:rsidR="007819A1" w:rsidRPr="00BF447C" w:rsidRDefault="007819A1" w:rsidP="00BF447C">
      <w:pPr>
        <w:pStyle w:val="NormalnyWeb"/>
        <w:numPr>
          <w:ilvl w:val="0"/>
          <w:numId w:val="35"/>
        </w:numPr>
        <w:suppressAutoHyphens/>
        <w:spacing w:before="0" w:after="0"/>
        <w:jc w:val="both"/>
        <w:rPr>
          <w:sz w:val="20"/>
          <w:szCs w:val="20"/>
        </w:rPr>
      </w:pPr>
      <w:r w:rsidRPr="00BF447C">
        <w:rPr>
          <w:sz w:val="20"/>
          <w:szCs w:val="20"/>
        </w:rPr>
        <w:t xml:space="preserve">Energia elektryczna możliwa do otrzymania z elektrowni wiatrowych -  </w:t>
      </w:r>
      <w:r w:rsidRPr="00BF447C">
        <w:rPr>
          <w:bCs/>
          <w:sz w:val="20"/>
          <w:szCs w:val="20"/>
        </w:rPr>
        <w:t>9,4 TWh.</w:t>
      </w:r>
    </w:p>
    <w:p w:rsidR="007819A1" w:rsidRPr="00BF447C" w:rsidRDefault="007819A1" w:rsidP="00BF447C">
      <w:pPr>
        <w:pStyle w:val="NormalnyWeb"/>
        <w:numPr>
          <w:ilvl w:val="0"/>
          <w:numId w:val="35"/>
        </w:numPr>
        <w:suppressAutoHyphens/>
        <w:spacing w:before="0" w:after="0"/>
        <w:jc w:val="both"/>
        <w:rPr>
          <w:sz w:val="20"/>
          <w:szCs w:val="20"/>
        </w:rPr>
      </w:pPr>
      <w:r w:rsidRPr="00BF447C">
        <w:rPr>
          <w:sz w:val="20"/>
          <w:szCs w:val="20"/>
        </w:rPr>
        <w:t>Energia elektryczna możliwa do uzyskania z instalacji fotowoltaicznych</w:t>
      </w:r>
      <w:r w:rsidR="00BF447C">
        <w:rPr>
          <w:sz w:val="20"/>
          <w:szCs w:val="20"/>
        </w:rPr>
        <w:t>, ciepło z kolektorów słonecznych</w:t>
      </w:r>
      <w:r w:rsidRPr="00BF447C">
        <w:rPr>
          <w:bCs/>
          <w:sz w:val="20"/>
          <w:szCs w:val="20"/>
        </w:rPr>
        <w:t xml:space="preserve"> -  2</w:t>
      </w:r>
      <w:r w:rsidR="00BF447C">
        <w:rPr>
          <w:bCs/>
          <w:sz w:val="20"/>
          <w:szCs w:val="20"/>
        </w:rPr>
        <w:t>.</w:t>
      </w:r>
      <w:r w:rsidRPr="00BF447C">
        <w:rPr>
          <w:bCs/>
          <w:sz w:val="20"/>
          <w:szCs w:val="20"/>
        </w:rPr>
        <w:t>650 MWh</w:t>
      </w:r>
      <w:r w:rsidR="00BF447C">
        <w:rPr>
          <w:bCs/>
          <w:sz w:val="20"/>
          <w:szCs w:val="20"/>
        </w:rPr>
        <w:t>,</w:t>
      </w:r>
      <w:r w:rsidRPr="00BF447C">
        <w:rPr>
          <w:bCs/>
          <w:sz w:val="20"/>
          <w:szCs w:val="20"/>
        </w:rPr>
        <w:t xml:space="preserve"> 2,65 GWh.</w:t>
      </w:r>
    </w:p>
    <w:p w:rsidR="007819A1" w:rsidRPr="00BF447C" w:rsidRDefault="007819A1" w:rsidP="00BF447C">
      <w:pPr>
        <w:pStyle w:val="NormalnyWeb"/>
        <w:numPr>
          <w:ilvl w:val="0"/>
          <w:numId w:val="35"/>
        </w:numPr>
        <w:suppressAutoHyphens/>
        <w:spacing w:before="0" w:after="0"/>
        <w:jc w:val="both"/>
        <w:rPr>
          <w:bCs/>
          <w:sz w:val="20"/>
          <w:szCs w:val="20"/>
        </w:rPr>
      </w:pPr>
      <w:r w:rsidRPr="00BF447C">
        <w:rPr>
          <w:sz w:val="20"/>
          <w:szCs w:val="20"/>
        </w:rPr>
        <w:t xml:space="preserve">Energia elektryczna </w:t>
      </w:r>
      <w:r w:rsidR="00BF447C">
        <w:rPr>
          <w:sz w:val="20"/>
          <w:szCs w:val="20"/>
        </w:rPr>
        <w:t xml:space="preserve">i ciepło </w:t>
      </w:r>
      <w:r w:rsidRPr="00BF447C">
        <w:rPr>
          <w:sz w:val="20"/>
          <w:szCs w:val="20"/>
        </w:rPr>
        <w:t>pochodząc</w:t>
      </w:r>
      <w:r w:rsidR="00BF447C">
        <w:rPr>
          <w:sz w:val="20"/>
          <w:szCs w:val="20"/>
        </w:rPr>
        <w:t>e</w:t>
      </w:r>
      <w:r w:rsidRPr="00BF447C">
        <w:rPr>
          <w:sz w:val="20"/>
          <w:szCs w:val="20"/>
        </w:rPr>
        <w:t xml:space="preserve"> z wykorzystania źródeł geotermalnych -  </w:t>
      </w:r>
      <w:r w:rsidRPr="00BF447C">
        <w:rPr>
          <w:bCs/>
          <w:sz w:val="20"/>
          <w:szCs w:val="20"/>
        </w:rPr>
        <w:t>2</w:t>
      </w:r>
      <w:r w:rsidR="00BF447C">
        <w:rPr>
          <w:bCs/>
          <w:sz w:val="20"/>
          <w:szCs w:val="20"/>
        </w:rPr>
        <w:t>.</w:t>
      </w:r>
      <w:r w:rsidRPr="00BF447C">
        <w:rPr>
          <w:bCs/>
          <w:sz w:val="20"/>
          <w:szCs w:val="20"/>
        </w:rPr>
        <w:t>838 MWh – 2,83 GWh.</w:t>
      </w:r>
    </w:p>
    <w:p w:rsidR="007819A1" w:rsidRPr="00BF447C" w:rsidRDefault="007819A1" w:rsidP="00BF447C">
      <w:pPr>
        <w:pStyle w:val="NormalnyWeb"/>
        <w:spacing w:before="0" w:after="0"/>
        <w:jc w:val="both"/>
        <w:rPr>
          <w:sz w:val="20"/>
          <w:szCs w:val="20"/>
        </w:rPr>
      </w:pPr>
      <w:r w:rsidRPr="00FA208B">
        <w:rPr>
          <w:b/>
          <w:bCs/>
          <w:sz w:val="20"/>
          <w:szCs w:val="20"/>
        </w:rPr>
        <w:t>Łącznie</w:t>
      </w:r>
      <w:r w:rsidRPr="00BF447C">
        <w:rPr>
          <w:bCs/>
          <w:sz w:val="20"/>
          <w:szCs w:val="20"/>
        </w:rPr>
        <w:t xml:space="preserve"> = </w:t>
      </w:r>
      <w:r w:rsidRPr="00FA208B">
        <w:rPr>
          <w:b/>
          <w:bCs/>
          <w:sz w:val="20"/>
          <w:szCs w:val="20"/>
        </w:rPr>
        <w:t>12,67 TWh</w:t>
      </w:r>
      <w:r w:rsidRPr="00BF447C">
        <w:rPr>
          <w:bCs/>
          <w:sz w:val="20"/>
          <w:szCs w:val="20"/>
        </w:rPr>
        <w:t>/rocznie</w:t>
      </w:r>
    </w:p>
    <w:p w:rsidR="007819A1" w:rsidRPr="00BF447C" w:rsidRDefault="007819A1" w:rsidP="00BF447C">
      <w:pPr>
        <w:pStyle w:val="NormalnyWeb"/>
        <w:numPr>
          <w:ilvl w:val="0"/>
          <w:numId w:val="35"/>
        </w:numPr>
        <w:suppressAutoHyphens/>
        <w:spacing w:before="0" w:after="0"/>
        <w:jc w:val="both"/>
        <w:rPr>
          <w:sz w:val="20"/>
          <w:szCs w:val="20"/>
          <w:u w:val="single"/>
        </w:rPr>
      </w:pPr>
      <w:r w:rsidRPr="00BF447C">
        <w:rPr>
          <w:sz w:val="20"/>
          <w:szCs w:val="20"/>
        </w:rPr>
        <w:t>Surowce takie jak gaz ziemny, węgiel kamienny oraz olej opałowy można z powodzeniem zamienić na produkty pochodzące z przemiany biomasy czyli biogaz, biomasa służąca do spalania oraz biodiesel.</w:t>
      </w:r>
    </w:p>
    <w:p w:rsidR="00BF447C" w:rsidRPr="00BF447C" w:rsidRDefault="00BF447C" w:rsidP="00BF447C">
      <w:pPr>
        <w:pStyle w:val="NormalnyWeb"/>
        <w:spacing w:before="0" w:after="0"/>
        <w:ind w:firstLine="360"/>
        <w:jc w:val="both"/>
        <w:rPr>
          <w:sz w:val="20"/>
          <w:szCs w:val="20"/>
          <w:u w:val="single"/>
        </w:rPr>
      </w:pPr>
      <w:r>
        <w:rPr>
          <w:sz w:val="20"/>
          <w:szCs w:val="20"/>
        </w:rPr>
        <w:t xml:space="preserve">Różnice bilansowe produkcja/konsumpcja/zwyżka energii, mocy - zależą najmocniej od </w:t>
      </w:r>
      <w:r w:rsidR="00F936CF">
        <w:rPr>
          <w:sz w:val="20"/>
          <w:szCs w:val="20"/>
        </w:rPr>
        <w:t xml:space="preserve">ograniczeń, </w:t>
      </w:r>
      <w:r>
        <w:rPr>
          <w:sz w:val="20"/>
          <w:szCs w:val="20"/>
        </w:rPr>
        <w:t>polityki, ale również, a może nawet przede wszystkim od twórców, inżynierów, strategów samowystarczalności energetycznej województwa Kujawsko-pomorskiego.</w:t>
      </w:r>
      <w:r w:rsidR="00F936CF">
        <w:rPr>
          <w:sz w:val="20"/>
          <w:szCs w:val="20"/>
        </w:rPr>
        <w:t xml:space="preserve"> Ograniczeń twórczości jest coraz więcej i ciągle rosną: ograniczenia wynikające z pakiety klimatyczno-energetycznego, ograniczenia przestrzenno-środowiskowe, ograniczenia infrastrukturalne, systemowe i ekonomicznie. Oby nie wprowadzono dalszych, istotnych ograniczeń dla twórców.</w:t>
      </w:r>
    </w:p>
    <w:p w:rsidR="00662690" w:rsidRPr="00BF447C" w:rsidRDefault="00662690" w:rsidP="00BF447C">
      <w:pPr>
        <w:pStyle w:val="NormalnyWeb"/>
        <w:tabs>
          <w:tab w:val="left" w:pos="1440"/>
        </w:tabs>
        <w:spacing w:before="0" w:after="0"/>
        <w:jc w:val="both"/>
        <w:rPr>
          <w:sz w:val="20"/>
          <w:szCs w:val="20"/>
        </w:rPr>
      </w:pPr>
    </w:p>
    <w:p w:rsidR="005D4118" w:rsidRPr="005D4118" w:rsidRDefault="005D4118" w:rsidP="008966B6">
      <w:pPr>
        <w:tabs>
          <w:tab w:val="right" w:pos="4820"/>
          <w:tab w:val="center" w:pos="7229"/>
        </w:tabs>
        <w:spacing w:before="240" w:after="120" w:line="276" w:lineRule="auto"/>
        <w:ind w:firstLine="0"/>
        <w:rPr>
          <w:rFonts w:eastAsia="Arial Unicode MS"/>
          <w:b/>
          <w:sz w:val="24"/>
          <w:szCs w:val="24"/>
        </w:rPr>
      </w:pPr>
      <w:r w:rsidRPr="005D4118">
        <w:rPr>
          <w:rFonts w:eastAsia="Arial Unicode MS"/>
          <w:b/>
          <w:sz w:val="24"/>
          <w:szCs w:val="24"/>
        </w:rPr>
        <w:t xml:space="preserve">Bibliografia </w:t>
      </w:r>
    </w:p>
    <w:p w:rsidR="007824AB" w:rsidRPr="00272492" w:rsidRDefault="007824AB" w:rsidP="007824AB">
      <w:pPr>
        <w:pStyle w:val="Akapitzlist"/>
        <w:numPr>
          <w:ilvl w:val="0"/>
          <w:numId w:val="21"/>
        </w:numPr>
        <w:tabs>
          <w:tab w:val="right" w:pos="4820"/>
          <w:tab w:val="center" w:pos="7229"/>
        </w:tabs>
        <w:rPr>
          <w:sz w:val="16"/>
          <w:szCs w:val="16"/>
        </w:rPr>
      </w:pPr>
      <w:bookmarkStart w:id="1" w:name="_Ref265649661"/>
      <w:r w:rsidRPr="00272492">
        <w:rPr>
          <w:sz w:val="16"/>
          <w:szCs w:val="16"/>
        </w:rPr>
        <w:t>BOGACKI M., OSICKI A.</w:t>
      </w:r>
      <w:r>
        <w:rPr>
          <w:sz w:val="16"/>
          <w:szCs w:val="16"/>
        </w:rPr>
        <w:t xml:space="preserve"> (2010).</w:t>
      </w:r>
      <w:r w:rsidRPr="00272492">
        <w:rPr>
          <w:sz w:val="16"/>
          <w:szCs w:val="16"/>
        </w:rPr>
        <w:t xml:space="preserve"> „Możliwości zmniejszenia zużycia energii w domu”, Katowice</w:t>
      </w:r>
    </w:p>
    <w:p w:rsidR="007824AB" w:rsidRPr="00272492" w:rsidRDefault="007824AB" w:rsidP="007824AB">
      <w:pPr>
        <w:pStyle w:val="Akapitzlist"/>
        <w:numPr>
          <w:ilvl w:val="0"/>
          <w:numId w:val="21"/>
        </w:numPr>
        <w:tabs>
          <w:tab w:val="right" w:pos="4820"/>
          <w:tab w:val="center" w:pos="7229"/>
        </w:tabs>
        <w:rPr>
          <w:sz w:val="16"/>
          <w:szCs w:val="16"/>
        </w:rPr>
      </w:pPr>
      <w:r w:rsidRPr="0034721C">
        <w:rPr>
          <w:sz w:val="16"/>
          <w:szCs w:val="16"/>
          <w:lang w:val="de-DE"/>
        </w:rPr>
        <w:lastRenderedPageBreak/>
        <w:t xml:space="preserve">BRENDA Z., DEMBOWSKA J., FECHNER C. (2009). </w:t>
      </w:r>
      <w:r w:rsidRPr="00272492">
        <w:rPr>
          <w:sz w:val="16"/>
          <w:szCs w:val="16"/>
        </w:rPr>
        <w:t>„Zasoby i możliwości wykorzystania odnawialnych źródeł energii”, Kujawsko-Pomorskie Biuro Planowania Przestrzennego i Regionalnego we Włocławku, r.</w:t>
      </w:r>
    </w:p>
    <w:p w:rsidR="007824AB" w:rsidRPr="0034721C" w:rsidRDefault="00AF1B44" w:rsidP="007824AB">
      <w:pPr>
        <w:pStyle w:val="Akapitzlist"/>
        <w:numPr>
          <w:ilvl w:val="0"/>
          <w:numId w:val="21"/>
        </w:numPr>
        <w:tabs>
          <w:tab w:val="right" w:pos="4820"/>
          <w:tab w:val="center" w:pos="7229"/>
        </w:tabs>
        <w:rPr>
          <w:sz w:val="16"/>
          <w:szCs w:val="16"/>
        </w:rPr>
      </w:pPr>
      <w:hyperlink r:id="rId15" w:history="1">
        <w:r w:rsidR="007824AB" w:rsidRPr="0034721C">
          <w:rPr>
            <w:sz w:val="16"/>
            <w:szCs w:val="16"/>
          </w:rPr>
          <w:t>www.pse.pl</w:t>
        </w:r>
      </w:hyperlink>
    </w:p>
    <w:p w:rsidR="008C646A" w:rsidRPr="0011341C" w:rsidRDefault="00332246" w:rsidP="00F202A0">
      <w:pPr>
        <w:pStyle w:val="Akapitzlist"/>
        <w:numPr>
          <w:ilvl w:val="0"/>
          <w:numId w:val="21"/>
        </w:numPr>
        <w:tabs>
          <w:tab w:val="right" w:pos="4820"/>
          <w:tab w:val="center" w:pos="7229"/>
        </w:tabs>
        <w:rPr>
          <w:sz w:val="16"/>
          <w:szCs w:val="16"/>
        </w:rPr>
      </w:pPr>
      <w:r w:rsidRPr="0011341C">
        <w:rPr>
          <w:sz w:val="16"/>
          <w:szCs w:val="16"/>
          <w:lang w:val="en-US"/>
        </w:rPr>
        <w:t xml:space="preserve">BURNEWICZ, J. </w:t>
      </w:r>
      <w:r w:rsidR="008C646A" w:rsidRPr="0011341C">
        <w:rPr>
          <w:sz w:val="16"/>
          <w:szCs w:val="16"/>
          <w:lang w:val="en-US"/>
        </w:rPr>
        <w:t xml:space="preserve">(2009). Innovative perspective of transport and logistics. </w:t>
      </w:r>
      <w:r w:rsidR="008C646A" w:rsidRPr="0011341C">
        <w:rPr>
          <w:sz w:val="16"/>
          <w:szCs w:val="16"/>
        </w:rPr>
        <w:t>Gdańsk, Poland: Wydawnictwo Uniwersytetu Gdańskiego.</w:t>
      </w:r>
      <w:bookmarkStart w:id="2" w:name="_Ref265651675"/>
      <w:bookmarkStart w:id="3" w:name="_Ref265565461"/>
      <w:bookmarkEnd w:id="1"/>
    </w:p>
    <w:bookmarkEnd w:id="2"/>
    <w:bookmarkEnd w:id="3"/>
    <w:p w:rsidR="00DC6354" w:rsidRPr="00984128" w:rsidRDefault="00DC6354" w:rsidP="00F202A0">
      <w:pPr>
        <w:pStyle w:val="Akapitzlist"/>
        <w:numPr>
          <w:ilvl w:val="0"/>
          <w:numId w:val="21"/>
        </w:numPr>
        <w:tabs>
          <w:tab w:val="right" w:pos="4820"/>
          <w:tab w:val="center" w:pos="7229"/>
        </w:tabs>
        <w:rPr>
          <w:sz w:val="16"/>
          <w:szCs w:val="16"/>
        </w:rPr>
      </w:pPr>
      <w:r w:rsidRPr="00984128">
        <w:rPr>
          <w:sz w:val="16"/>
          <w:szCs w:val="16"/>
        </w:rPr>
        <w:t>EKO-€URO-ENERGIA (2004-2014), Wydawnictwa: SAWO, FRM, Bydgoszcz</w:t>
      </w:r>
    </w:p>
    <w:p w:rsidR="008C646A" w:rsidRPr="0011341C" w:rsidRDefault="00332246" w:rsidP="00F202A0">
      <w:pPr>
        <w:pStyle w:val="Akapitzlist"/>
        <w:numPr>
          <w:ilvl w:val="0"/>
          <w:numId w:val="21"/>
        </w:numPr>
        <w:tabs>
          <w:tab w:val="right" w:pos="4820"/>
          <w:tab w:val="center" w:pos="7229"/>
        </w:tabs>
        <w:rPr>
          <w:sz w:val="16"/>
          <w:szCs w:val="16"/>
          <w:lang w:val="de-DE"/>
        </w:rPr>
      </w:pPr>
      <w:r w:rsidRPr="0011341C">
        <w:rPr>
          <w:sz w:val="16"/>
          <w:szCs w:val="16"/>
          <w:lang w:val="en-US"/>
        </w:rPr>
        <w:t xml:space="preserve">FLIZIKOWSKI J., BIELIŃSKI </w:t>
      </w:r>
      <w:r w:rsidR="008C646A" w:rsidRPr="0011341C">
        <w:rPr>
          <w:sz w:val="16"/>
          <w:szCs w:val="16"/>
          <w:lang w:val="en-US"/>
        </w:rPr>
        <w:t xml:space="preserve">K., (2013): Technology and Energy Sources Monitoring: Control, Efficiency, and Optimization. </w:t>
      </w:r>
      <w:r w:rsidR="008C646A" w:rsidRPr="0011341C">
        <w:rPr>
          <w:sz w:val="16"/>
          <w:szCs w:val="16"/>
          <w:lang w:val="de-DE"/>
        </w:rPr>
        <w:t>IGI GLOBAL USA; ISBN13: 9781466626645, ISBN10: 146662664X, EISBN13: 9781466626959</w:t>
      </w:r>
    </w:p>
    <w:p w:rsidR="008C646A" w:rsidRPr="0011341C" w:rsidRDefault="00332246" w:rsidP="00F202A0">
      <w:pPr>
        <w:pStyle w:val="Akapitzlist"/>
        <w:numPr>
          <w:ilvl w:val="0"/>
          <w:numId w:val="21"/>
        </w:numPr>
        <w:tabs>
          <w:tab w:val="right" w:pos="4820"/>
          <w:tab w:val="center" w:pos="7229"/>
        </w:tabs>
        <w:rPr>
          <w:sz w:val="16"/>
          <w:szCs w:val="16"/>
        </w:rPr>
      </w:pPr>
      <w:r w:rsidRPr="00070CEB">
        <w:rPr>
          <w:sz w:val="16"/>
          <w:szCs w:val="16"/>
        </w:rPr>
        <w:t>FLIZIKOWSKI J. (</w:t>
      </w:r>
      <w:r w:rsidR="008C646A" w:rsidRPr="00070CEB">
        <w:rPr>
          <w:sz w:val="16"/>
          <w:szCs w:val="16"/>
        </w:rPr>
        <w:t xml:space="preserve">2013): Automonitor. </w:t>
      </w:r>
      <w:r w:rsidR="008C646A" w:rsidRPr="0011341C">
        <w:rPr>
          <w:sz w:val="16"/>
          <w:szCs w:val="16"/>
        </w:rPr>
        <w:t>Ekologia i technika Vol.XXI, nr 5, s.185-190</w:t>
      </w:r>
    </w:p>
    <w:p w:rsidR="007824AB" w:rsidRPr="00272492" w:rsidRDefault="007824AB" w:rsidP="007824AB">
      <w:pPr>
        <w:pStyle w:val="Akapitzlist"/>
        <w:numPr>
          <w:ilvl w:val="0"/>
          <w:numId w:val="21"/>
        </w:numPr>
        <w:tabs>
          <w:tab w:val="right" w:pos="4820"/>
          <w:tab w:val="center" w:pos="7229"/>
        </w:tabs>
        <w:rPr>
          <w:sz w:val="16"/>
          <w:szCs w:val="16"/>
        </w:rPr>
      </w:pPr>
      <w:r w:rsidRPr="00272492">
        <w:rPr>
          <w:sz w:val="16"/>
          <w:szCs w:val="16"/>
        </w:rPr>
        <w:t>FLIZIKOWSKI</w:t>
      </w:r>
      <w:r w:rsidRPr="0034721C">
        <w:rPr>
          <w:sz w:val="16"/>
          <w:szCs w:val="16"/>
        </w:rPr>
        <w:t xml:space="preserve"> </w:t>
      </w:r>
      <w:r w:rsidRPr="00272492">
        <w:rPr>
          <w:sz w:val="16"/>
          <w:szCs w:val="16"/>
        </w:rPr>
        <w:t xml:space="preserve">J., BIELIŃSKI K. </w:t>
      </w:r>
      <w:r>
        <w:rPr>
          <w:sz w:val="16"/>
          <w:szCs w:val="16"/>
        </w:rPr>
        <w:t>(</w:t>
      </w:r>
      <w:r w:rsidRPr="00272492">
        <w:rPr>
          <w:sz w:val="16"/>
          <w:szCs w:val="16"/>
        </w:rPr>
        <w:t>2000</w:t>
      </w:r>
      <w:r>
        <w:rPr>
          <w:sz w:val="16"/>
          <w:szCs w:val="16"/>
        </w:rPr>
        <w:t>).</w:t>
      </w:r>
      <w:r w:rsidRPr="00272492">
        <w:rPr>
          <w:sz w:val="16"/>
          <w:szCs w:val="16"/>
        </w:rPr>
        <w:t xml:space="preserve"> „Projektowanie środowiskowych procesorów energii”.</w:t>
      </w:r>
      <w:r>
        <w:rPr>
          <w:sz w:val="16"/>
          <w:szCs w:val="16"/>
        </w:rPr>
        <w:t xml:space="preserve"> Wyd. Uczel. UTP, Bydgoszcz</w:t>
      </w:r>
    </w:p>
    <w:p w:rsidR="007824AB" w:rsidRDefault="00AF1B44" w:rsidP="007824AB">
      <w:pPr>
        <w:pStyle w:val="Akapitzlist"/>
        <w:numPr>
          <w:ilvl w:val="0"/>
          <w:numId w:val="21"/>
        </w:numPr>
        <w:tabs>
          <w:tab w:val="right" w:pos="4820"/>
          <w:tab w:val="center" w:pos="7229"/>
        </w:tabs>
        <w:rPr>
          <w:sz w:val="16"/>
          <w:szCs w:val="16"/>
        </w:rPr>
      </w:pPr>
      <w:hyperlink r:id="rId16" w:history="1">
        <w:r w:rsidR="007824AB" w:rsidRPr="0034721C">
          <w:rPr>
            <w:sz w:val="16"/>
            <w:szCs w:val="16"/>
          </w:rPr>
          <w:t xml:space="preserve">GÓRECKI </w:t>
        </w:r>
      </w:hyperlink>
      <w:r w:rsidR="007824AB" w:rsidRPr="0034721C">
        <w:rPr>
          <w:sz w:val="16"/>
          <w:szCs w:val="16"/>
        </w:rPr>
        <w:t xml:space="preserve"> W.</w:t>
      </w:r>
      <w:r w:rsidR="007824AB">
        <w:rPr>
          <w:sz w:val="16"/>
          <w:szCs w:val="16"/>
        </w:rPr>
        <w:t>,</w:t>
      </w:r>
      <w:r w:rsidR="007824AB" w:rsidRPr="0034721C">
        <w:rPr>
          <w:sz w:val="16"/>
          <w:szCs w:val="16"/>
        </w:rPr>
        <w:t xml:space="preserve"> </w:t>
      </w:r>
      <w:hyperlink r:id="rId17" w:history="1">
        <w:r w:rsidR="007824AB" w:rsidRPr="0034721C">
          <w:rPr>
            <w:sz w:val="16"/>
            <w:szCs w:val="16"/>
          </w:rPr>
          <w:t>CIĄGŁO J. </w:t>
        </w:r>
        <w:r w:rsidR="007824AB">
          <w:rPr>
            <w:sz w:val="16"/>
            <w:szCs w:val="16"/>
          </w:rPr>
          <w:t>(</w:t>
        </w:r>
        <w:r w:rsidR="007824AB" w:rsidRPr="00272492">
          <w:rPr>
            <w:sz w:val="16"/>
            <w:szCs w:val="16"/>
          </w:rPr>
          <w:t>2007</w:t>
        </w:r>
        <w:r w:rsidR="007824AB">
          <w:rPr>
            <w:sz w:val="16"/>
            <w:szCs w:val="16"/>
          </w:rPr>
          <w:t>).</w:t>
        </w:r>
      </w:hyperlink>
      <w:r w:rsidR="007824AB" w:rsidRPr="00272492">
        <w:rPr>
          <w:sz w:val="16"/>
          <w:szCs w:val="16"/>
        </w:rPr>
        <w:t>  „Perspektywiczne lokalizacje dla zagospodarowania energii geotermalnej na Niżu Polskim” , Kraków</w:t>
      </w:r>
      <w:r w:rsidR="007824AB" w:rsidRPr="007824AB">
        <w:rPr>
          <w:sz w:val="16"/>
          <w:szCs w:val="16"/>
        </w:rPr>
        <w:t xml:space="preserve"> </w:t>
      </w:r>
    </w:p>
    <w:p w:rsidR="007824AB" w:rsidRPr="00272492" w:rsidRDefault="00332246" w:rsidP="007824AB">
      <w:pPr>
        <w:pStyle w:val="Akapitzlist"/>
        <w:numPr>
          <w:ilvl w:val="0"/>
          <w:numId w:val="21"/>
        </w:numPr>
        <w:tabs>
          <w:tab w:val="right" w:pos="4820"/>
          <w:tab w:val="center" w:pos="7229"/>
        </w:tabs>
        <w:rPr>
          <w:sz w:val="16"/>
          <w:szCs w:val="16"/>
        </w:rPr>
      </w:pPr>
      <w:r w:rsidRPr="00D745D6">
        <w:rPr>
          <w:sz w:val="16"/>
          <w:szCs w:val="16"/>
          <w:lang w:val="en-US"/>
        </w:rPr>
        <w:t xml:space="preserve">KŁOS, Z. </w:t>
      </w:r>
      <w:r w:rsidR="008C646A" w:rsidRPr="00D745D6">
        <w:rPr>
          <w:sz w:val="16"/>
          <w:szCs w:val="16"/>
          <w:lang w:val="en-US"/>
        </w:rPr>
        <w:t xml:space="preserve">(2011). </w:t>
      </w:r>
      <w:r w:rsidR="008C646A" w:rsidRPr="0011341C">
        <w:rPr>
          <w:sz w:val="16"/>
          <w:szCs w:val="16"/>
          <w:lang w:val="en-US"/>
        </w:rPr>
        <w:t xml:space="preserve">Pro-innovative and pro-quality approach in product development. </w:t>
      </w:r>
      <w:r w:rsidR="008C646A" w:rsidRPr="0011341C">
        <w:rPr>
          <w:sz w:val="16"/>
          <w:szCs w:val="16"/>
        </w:rPr>
        <w:t xml:space="preserve">Inżynieria i Aparatura </w:t>
      </w:r>
    </w:p>
    <w:p w:rsidR="008C646A" w:rsidRPr="0011341C" w:rsidRDefault="008C646A" w:rsidP="007824AB">
      <w:pPr>
        <w:pStyle w:val="Akapitzlist"/>
        <w:tabs>
          <w:tab w:val="right" w:pos="4820"/>
          <w:tab w:val="center" w:pos="7229"/>
        </w:tabs>
        <w:ind w:firstLine="0"/>
        <w:rPr>
          <w:sz w:val="16"/>
          <w:szCs w:val="16"/>
        </w:rPr>
      </w:pPr>
      <w:r w:rsidRPr="0011341C">
        <w:rPr>
          <w:sz w:val="16"/>
          <w:szCs w:val="16"/>
        </w:rPr>
        <w:t>Chemiczna nr 3/2011, (pp.37-38). Warszawa, Poland: SIGMA-NOT Sp. z o.o..</w:t>
      </w:r>
    </w:p>
    <w:p w:rsidR="007824AB" w:rsidRPr="00272492" w:rsidRDefault="007824AB" w:rsidP="007824AB">
      <w:pPr>
        <w:pStyle w:val="Akapitzlist"/>
        <w:numPr>
          <w:ilvl w:val="0"/>
          <w:numId w:val="21"/>
        </w:numPr>
        <w:tabs>
          <w:tab w:val="right" w:pos="4820"/>
          <w:tab w:val="center" w:pos="7229"/>
        </w:tabs>
        <w:rPr>
          <w:sz w:val="16"/>
          <w:szCs w:val="16"/>
        </w:rPr>
      </w:pPr>
      <w:r w:rsidRPr="00272492">
        <w:rPr>
          <w:sz w:val="16"/>
          <w:szCs w:val="16"/>
        </w:rPr>
        <w:t>KRASIŃSKI</w:t>
      </w:r>
      <w:r w:rsidRPr="0034721C">
        <w:rPr>
          <w:sz w:val="16"/>
          <w:szCs w:val="16"/>
        </w:rPr>
        <w:t xml:space="preserve"> </w:t>
      </w:r>
      <w:r w:rsidRPr="00272492">
        <w:rPr>
          <w:sz w:val="16"/>
          <w:szCs w:val="16"/>
        </w:rPr>
        <w:t>J.R., MAZUREK</w:t>
      </w:r>
      <w:r w:rsidRPr="0034721C">
        <w:rPr>
          <w:sz w:val="16"/>
          <w:szCs w:val="16"/>
        </w:rPr>
        <w:t xml:space="preserve"> </w:t>
      </w:r>
      <w:r w:rsidRPr="00272492">
        <w:rPr>
          <w:sz w:val="16"/>
          <w:szCs w:val="16"/>
        </w:rPr>
        <w:t xml:space="preserve">S., PIWOCKI M. </w:t>
      </w:r>
      <w:r>
        <w:rPr>
          <w:sz w:val="16"/>
          <w:szCs w:val="16"/>
        </w:rPr>
        <w:t>(</w:t>
      </w:r>
      <w:r w:rsidRPr="00272492">
        <w:rPr>
          <w:sz w:val="16"/>
          <w:szCs w:val="16"/>
        </w:rPr>
        <w:t>2006</w:t>
      </w:r>
      <w:r>
        <w:rPr>
          <w:sz w:val="16"/>
          <w:szCs w:val="16"/>
        </w:rPr>
        <w:t>).</w:t>
      </w:r>
      <w:r w:rsidRPr="00272492">
        <w:rPr>
          <w:sz w:val="16"/>
          <w:szCs w:val="16"/>
        </w:rPr>
        <w:t xml:space="preserve"> „Waloryzacja i ranking złóż węgla  brunatnego w Polsce”</w:t>
      </w:r>
    </w:p>
    <w:p w:rsidR="008C646A" w:rsidRPr="0011341C" w:rsidRDefault="00332246" w:rsidP="00F202A0">
      <w:pPr>
        <w:pStyle w:val="Akapitzlist"/>
        <w:numPr>
          <w:ilvl w:val="0"/>
          <w:numId w:val="21"/>
        </w:numPr>
        <w:tabs>
          <w:tab w:val="right" w:pos="4820"/>
          <w:tab w:val="center" w:pos="7229"/>
        </w:tabs>
        <w:rPr>
          <w:sz w:val="16"/>
          <w:szCs w:val="16"/>
        </w:rPr>
      </w:pPr>
      <w:r w:rsidRPr="0011341C">
        <w:rPr>
          <w:sz w:val="16"/>
          <w:szCs w:val="16"/>
        </w:rPr>
        <w:t>NIEDERLIŃSKI, S</w:t>
      </w:r>
      <w:r w:rsidR="008C646A" w:rsidRPr="0011341C">
        <w:rPr>
          <w:sz w:val="16"/>
          <w:szCs w:val="16"/>
        </w:rPr>
        <w:t>. (1987). System i sterowanie. Warszawa, Poland: PWN.</w:t>
      </w:r>
    </w:p>
    <w:p w:rsidR="008C646A" w:rsidRPr="0011341C" w:rsidRDefault="008C646A" w:rsidP="00F202A0">
      <w:pPr>
        <w:pStyle w:val="Akapitzlist"/>
        <w:numPr>
          <w:ilvl w:val="0"/>
          <w:numId w:val="21"/>
        </w:numPr>
        <w:tabs>
          <w:tab w:val="right" w:pos="4820"/>
          <w:tab w:val="center" w:pos="7229"/>
        </w:tabs>
        <w:rPr>
          <w:sz w:val="16"/>
          <w:szCs w:val="16"/>
        </w:rPr>
      </w:pPr>
      <w:bookmarkStart w:id="4" w:name="_Ref265657072"/>
      <w:r w:rsidRPr="0011341C">
        <w:rPr>
          <w:sz w:val="16"/>
          <w:szCs w:val="16"/>
        </w:rPr>
        <w:t>Norma PN-EN 61724. Monitorowanie właściwości systemu fotowoltaicznego. Wytyczne pomiaru, wymiany danych i analizy.</w:t>
      </w:r>
    </w:p>
    <w:p w:rsidR="007824AB" w:rsidRPr="00272492" w:rsidRDefault="007824AB" w:rsidP="007824AB">
      <w:pPr>
        <w:pStyle w:val="Akapitzlist"/>
        <w:numPr>
          <w:ilvl w:val="0"/>
          <w:numId w:val="21"/>
        </w:numPr>
        <w:tabs>
          <w:tab w:val="right" w:pos="4820"/>
          <w:tab w:val="center" w:pos="7229"/>
        </w:tabs>
        <w:rPr>
          <w:sz w:val="16"/>
          <w:szCs w:val="16"/>
        </w:rPr>
      </w:pPr>
      <w:r w:rsidRPr="00272492">
        <w:rPr>
          <w:sz w:val="16"/>
          <w:szCs w:val="16"/>
        </w:rPr>
        <w:t>NORWISZ J. , MUSIELAK</w:t>
      </w:r>
      <w:r w:rsidRPr="0034721C">
        <w:rPr>
          <w:sz w:val="16"/>
          <w:szCs w:val="16"/>
        </w:rPr>
        <w:t xml:space="preserve"> </w:t>
      </w:r>
      <w:r w:rsidRPr="00272492">
        <w:rPr>
          <w:sz w:val="16"/>
          <w:szCs w:val="16"/>
        </w:rPr>
        <w:t>T., BORYCZKO B.</w:t>
      </w:r>
      <w:r>
        <w:rPr>
          <w:sz w:val="16"/>
          <w:szCs w:val="16"/>
        </w:rPr>
        <w:t xml:space="preserve"> (2006).</w:t>
      </w:r>
      <w:r w:rsidRPr="00272492">
        <w:rPr>
          <w:sz w:val="16"/>
          <w:szCs w:val="16"/>
        </w:rPr>
        <w:t xml:space="preserve"> „Odnawialne źródła energii – Polskie  </w:t>
      </w:r>
      <w:r w:rsidRPr="00272492">
        <w:rPr>
          <w:sz w:val="16"/>
          <w:szCs w:val="16"/>
        </w:rPr>
        <w:br/>
        <w:t xml:space="preserve"> Definicje i standardy</w:t>
      </w:r>
      <w:r>
        <w:rPr>
          <w:sz w:val="16"/>
          <w:szCs w:val="16"/>
        </w:rPr>
        <w:t xml:space="preserve"> </w:t>
      </w:r>
      <w:r w:rsidRPr="00272492">
        <w:rPr>
          <w:sz w:val="16"/>
          <w:szCs w:val="16"/>
        </w:rPr>
        <w:t>„Rynek Energii – nr 1/2006 .</w:t>
      </w:r>
    </w:p>
    <w:p w:rsidR="007824AB" w:rsidRPr="00272492" w:rsidRDefault="007824AB" w:rsidP="007824AB">
      <w:pPr>
        <w:pStyle w:val="Akapitzlist"/>
        <w:numPr>
          <w:ilvl w:val="0"/>
          <w:numId w:val="21"/>
        </w:numPr>
        <w:tabs>
          <w:tab w:val="right" w:pos="4820"/>
          <w:tab w:val="center" w:pos="7229"/>
        </w:tabs>
        <w:rPr>
          <w:sz w:val="16"/>
          <w:szCs w:val="16"/>
        </w:rPr>
      </w:pPr>
      <w:r w:rsidRPr="00272492">
        <w:rPr>
          <w:sz w:val="16"/>
          <w:szCs w:val="16"/>
        </w:rPr>
        <w:t xml:space="preserve">Opracowanie publikacji pod redakcją B. Ptaszyńskiej </w:t>
      </w:r>
      <w:r>
        <w:rPr>
          <w:sz w:val="16"/>
          <w:szCs w:val="16"/>
        </w:rPr>
        <w:t>(</w:t>
      </w:r>
      <w:r w:rsidRPr="00272492">
        <w:rPr>
          <w:sz w:val="16"/>
          <w:szCs w:val="16"/>
        </w:rPr>
        <w:t>2014</w:t>
      </w:r>
      <w:r>
        <w:rPr>
          <w:sz w:val="16"/>
          <w:szCs w:val="16"/>
        </w:rPr>
        <w:t>).</w:t>
      </w:r>
      <w:r w:rsidRPr="00272492">
        <w:rPr>
          <w:sz w:val="16"/>
          <w:szCs w:val="16"/>
        </w:rPr>
        <w:t xml:space="preserve"> „Raport o sytuacji społeczno-gospodarczej województwa kujawsko-pomorskiego”, Główny Urząd Statystyczny, Bydgoszcz</w:t>
      </w:r>
    </w:p>
    <w:p w:rsidR="007824AB" w:rsidRPr="00272492" w:rsidRDefault="007824AB" w:rsidP="007824AB">
      <w:pPr>
        <w:pStyle w:val="Akapitzlist"/>
        <w:numPr>
          <w:ilvl w:val="0"/>
          <w:numId w:val="21"/>
        </w:numPr>
        <w:tabs>
          <w:tab w:val="right" w:pos="4820"/>
          <w:tab w:val="center" w:pos="7229"/>
        </w:tabs>
        <w:rPr>
          <w:sz w:val="16"/>
          <w:szCs w:val="16"/>
        </w:rPr>
      </w:pPr>
      <w:r w:rsidRPr="00272492">
        <w:rPr>
          <w:sz w:val="16"/>
          <w:szCs w:val="16"/>
        </w:rPr>
        <w:t>Opracowanie własne K-P COI  w oparciu o </w:t>
      </w:r>
      <w:r w:rsidRPr="0034721C">
        <w:rPr>
          <w:i/>
          <w:iCs/>
          <w:sz w:val="16"/>
          <w:szCs w:val="16"/>
        </w:rPr>
        <w:t>Mapę odnawialnych źródeł energii</w:t>
      </w:r>
      <w:r w:rsidRPr="00272492">
        <w:t> </w:t>
      </w:r>
      <w:r w:rsidRPr="00272492">
        <w:rPr>
          <w:sz w:val="16"/>
          <w:szCs w:val="16"/>
        </w:rPr>
        <w:t>Urzędu Regulacji Energetyki (URE), stan na 30.06.2010 r.</w:t>
      </w:r>
    </w:p>
    <w:p w:rsidR="008C646A" w:rsidRPr="0011341C" w:rsidRDefault="00332246" w:rsidP="00F202A0">
      <w:pPr>
        <w:pStyle w:val="Akapitzlist"/>
        <w:numPr>
          <w:ilvl w:val="0"/>
          <w:numId w:val="21"/>
        </w:numPr>
        <w:tabs>
          <w:tab w:val="right" w:pos="4820"/>
          <w:tab w:val="center" w:pos="7229"/>
        </w:tabs>
        <w:rPr>
          <w:sz w:val="16"/>
          <w:szCs w:val="16"/>
        </w:rPr>
      </w:pPr>
      <w:r w:rsidRPr="0011341C">
        <w:rPr>
          <w:sz w:val="16"/>
          <w:szCs w:val="16"/>
        </w:rPr>
        <w:t xml:space="preserve">PASKA, J. </w:t>
      </w:r>
      <w:r w:rsidR="008C646A" w:rsidRPr="0011341C">
        <w:rPr>
          <w:sz w:val="16"/>
          <w:szCs w:val="16"/>
        </w:rPr>
        <w:t>(2010). Wytwarzanie rozproszone energii elektrycznej i ciepła. Warszawa, Poland: OW Politechniki Warszawskiej.</w:t>
      </w:r>
    </w:p>
    <w:p w:rsidR="008C646A" w:rsidRPr="0011341C" w:rsidRDefault="00332246" w:rsidP="00F202A0">
      <w:pPr>
        <w:pStyle w:val="Akapitzlist"/>
        <w:numPr>
          <w:ilvl w:val="0"/>
          <w:numId w:val="21"/>
        </w:numPr>
        <w:tabs>
          <w:tab w:val="right" w:pos="4820"/>
          <w:tab w:val="center" w:pos="7229"/>
        </w:tabs>
        <w:rPr>
          <w:sz w:val="16"/>
          <w:szCs w:val="16"/>
        </w:rPr>
      </w:pPr>
      <w:bookmarkStart w:id="5" w:name="_Ref265655545"/>
      <w:r w:rsidRPr="0011341C">
        <w:rPr>
          <w:sz w:val="16"/>
          <w:szCs w:val="16"/>
        </w:rPr>
        <w:t xml:space="preserve">POPCZYK, J. </w:t>
      </w:r>
      <w:r w:rsidR="008C646A" w:rsidRPr="0011341C">
        <w:rPr>
          <w:sz w:val="16"/>
          <w:szCs w:val="16"/>
        </w:rPr>
        <w:t xml:space="preserve">(2010). W przededniu cywilizacyjnej przebudowy Rynku energii elektrycznej. Rynek Energii nr I (V). Zeszyt tematyczny. Lublin, Poland: Wydawnictwo KAPRINT. </w:t>
      </w:r>
      <w:bookmarkEnd w:id="5"/>
    </w:p>
    <w:bookmarkEnd w:id="4"/>
    <w:p w:rsidR="007824AB" w:rsidRPr="00272492" w:rsidRDefault="007824AB" w:rsidP="007824AB">
      <w:pPr>
        <w:pStyle w:val="Akapitzlist"/>
        <w:numPr>
          <w:ilvl w:val="0"/>
          <w:numId w:val="21"/>
        </w:numPr>
        <w:tabs>
          <w:tab w:val="right" w:pos="4820"/>
          <w:tab w:val="center" w:pos="7229"/>
        </w:tabs>
        <w:rPr>
          <w:sz w:val="16"/>
          <w:szCs w:val="16"/>
        </w:rPr>
      </w:pPr>
      <w:r w:rsidRPr="00272492">
        <w:rPr>
          <w:sz w:val="16"/>
          <w:szCs w:val="16"/>
        </w:rPr>
        <w:t xml:space="preserve">Praca zbiorowa pod kier. M. PADAREWSKIEGO </w:t>
      </w:r>
      <w:r>
        <w:rPr>
          <w:sz w:val="16"/>
          <w:szCs w:val="16"/>
        </w:rPr>
        <w:t>(</w:t>
      </w:r>
      <w:r w:rsidRPr="00272492">
        <w:rPr>
          <w:sz w:val="16"/>
          <w:szCs w:val="16"/>
        </w:rPr>
        <w:t>Toruń 200</w:t>
      </w:r>
      <w:r>
        <w:rPr>
          <w:sz w:val="16"/>
          <w:szCs w:val="16"/>
        </w:rPr>
        <w:t>7)</w:t>
      </w:r>
      <w:r w:rsidRPr="00272492">
        <w:rPr>
          <w:sz w:val="16"/>
          <w:szCs w:val="16"/>
        </w:rPr>
        <w:t>.  „Ekspertyza dotycząca złóż kopalin woj. kujawsko-pomorskiego, część I stan obecny „Bilans zasobów kopalin i wód podziemnych w Polsce wg stanu na 31.12.2005r., PIG Warszawa 2006 r.</w:t>
      </w:r>
    </w:p>
    <w:p w:rsidR="007824AB" w:rsidRPr="00272492" w:rsidRDefault="007824AB" w:rsidP="007824AB">
      <w:pPr>
        <w:pStyle w:val="Akapitzlist"/>
        <w:numPr>
          <w:ilvl w:val="0"/>
          <w:numId w:val="21"/>
        </w:numPr>
        <w:tabs>
          <w:tab w:val="right" w:pos="4820"/>
          <w:tab w:val="center" w:pos="7229"/>
        </w:tabs>
        <w:rPr>
          <w:sz w:val="16"/>
          <w:szCs w:val="16"/>
        </w:rPr>
      </w:pPr>
      <w:r w:rsidRPr="00272492">
        <w:rPr>
          <w:sz w:val="16"/>
          <w:szCs w:val="16"/>
        </w:rPr>
        <w:t>Serwis Wielkopolskiego Regionalnego Programu Operacyjnego „</w:t>
      </w:r>
      <w:r w:rsidRPr="0034721C">
        <w:rPr>
          <w:i/>
          <w:iCs/>
          <w:sz w:val="16"/>
          <w:szCs w:val="16"/>
        </w:rPr>
        <w:t>Strategia</w:t>
      </w:r>
      <w:r w:rsidRPr="0034721C">
        <w:rPr>
          <w:sz w:val="16"/>
          <w:szCs w:val="16"/>
        </w:rPr>
        <w:t>. </w:t>
      </w:r>
      <w:r w:rsidRPr="0034721C">
        <w:rPr>
          <w:i/>
          <w:iCs/>
          <w:sz w:val="16"/>
          <w:szCs w:val="16"/>
        </w:rPr>
        <w:t>Bezpieczeństwo Energetyczne</w:t>
      </w:r>
      <w:r w:rsidRPr="0034721C">
        <w:rPr>
          <w:sz w:val="16"/>
          <w:szCs w:val="16"/>
        </w:rPr>
        <w:t> i Środowisko</w:t>
      </w:r>
      <w:r w:rsidRPr="00272492">
        <w:rPr>
          <w:sz w:val="16"/>
          <w:szCs w:val="16"/>
        </w:rPr>
        <w:t xml:space="preserve"> perspektywa do 2020 r.”, Poznań 2012r. </w:t>
      </w:r>
    </w:p>
    <w:p w:rsidR="00272492" w:rsidRPr="00272492" w:rsidRDefault="00272492" w:rsidP="007824AB">
      <w:pPr>
        <w:pStyle w:val="Akapitzlist"/>
        <w:numPr>
          <w:ilvl w:val="0"/>
          <w:numId w:val="21"/>
        </w:numPr>
        <w:tabs>
          <w:tab w:val="right" w:pos="4820"/>
          <w:tab w:val="center" w:pos="7229"/>
        </w:tabs>
        <w:rPr>
          <w:sz w:val="16"/>
          <w:szCs w:val="16"/>
        </w:rPr>
      </w:pPr>
      <w:r w:rsidRPr="00272492">
        <w:rPr>
          <w:sz w:val="16"/>
          <w:szCs w:val="16"/>
        </w:rPr>
        <w:t>„Strategia rozwoju województwa kujawsko-pomorskiego do roku 2020 – Plan modernizacji 2020+ ”. Załącznik do uchwały Nr XLI/693/13 Sejmiku Województwa Kujawsko-Pomorskiego z dnia 21 października 2013 r.</w:t>
      </w:r>
    </w:p>
    <w:p w:rsidR="00272492" w:rsidRPr="00272492" w:rsidRDefault="0034721C" w:rsidP="00F202A0">
      <w:pPr>
        <w:pStyle w:val="Akapitzlist"/>
        <w:numPr>
          <w:ilvl w:val="0"/>
          <w:numId w:val="21"/>
        </w:numPr>
        <w:tabs>
          <w:tab w:val="right" w:pos="4820"/>
          <w:tab w:val="center" w:pos="7229"/>
        </w:tabs>
        <w:rPr>
          <w:sz w:val="16"/>
          <w:szCs w:val="16"/>
        </w:rPr>
      </w:pPr>
      <w:r w:rsidRPr="00272492">
        <w:rPr>
          <w:sz w:val="16"/>
          <w:szCs w:val="16"/>
        </w:rPr>
        <w:t>WIŚNIEWSKI</w:t>
      </w:r>
      <w:r w:rsidRPr="0034721C">
        <w:rPr>
          <w:sz w:val="16"/>
          <w:szCs w:val="16"/>
        </w:rPr>
        <w:t xml:space="preserve"> </w:t>
      </w:r>
      <w:r w:rsidRPr="00272492">
        <w:rPr>
          <w:sz w:val="16"/>
          <w:szCs w:val="16"/>
        </w:rPr>
        <w:t>G., DZIAMSKI</w:t>
      </w:r>
      <w:r w:rsidRPr="0034721C">
        <w:rPr>
          <w:sz w:val="16"/>
          <w:szCs w:val="16"/>
        </w:rPr>
        <w:t xml:space="preserve"> </w:t>
      </w:r>
      <w:r w:rsidRPr="00272492">
        <w:rPr>
          <w:sz w:val="16"/>
          <w:szCs w:val="16"/>
        </w:rPr>
        <w:t>P., MICHAŁOWSKA-KNAP</w:t>
      </w:r>
      <w:r w:rsidRPr="0034721C">
        <w:rPr>
          <w:sz w:val="16"/>
          <w:szCs w:val="16"/>
        </w:rPr>
        <w:t xml:space="preserve"> </w:t>
      </w:r>
      <w:r w:rsidRPr="00272492">
        <w:rPr>
          <w:sz w:val="16"/>
          <w:szCs w:val="16"/>
        </w:rPr>
        <w:t>K., ONISZK-POPŁAWSKA</w:t>
      </w:r>
      <w:r w:rsidRPr="0034721C">
        <w:rPr>
          <w:sz w:val="16"/>
          <w:szCs w:val="16"/>
        </w:rPr>
        <w:t xml:space="preserve"> </w:t>
      </w:r>
      <w:r w:rsidRPr="00272492">
        <w:rPr>
          <w:sz w:val="16"/>
          <w:szCs w:val="16"/>
        </w:rPr>
        <w:t xml:space="preserve">A., REGULSKI P.   </w:t>
      </w:r>
      <w:r>
        <w:rPr>
          <w:sz w:val="16"/>
          <w:szCs w:val="16"/>
        </w:rPr>
        <w:t>(</w:t>
      </w:r>
      <w:r w:rsidRPr="00272492">
        <w:rPr>
          <w:sz w:val="16"/>
          <w:szCs w:val="16"/>
        </w:rPr>
        <w:t>2009</w:t>
      </w:r>
      <w:r>
        <w:rPr>
          <w:sz w:val="16"/>
          <w:szCs w:val="16"/>
        </w:rPr>
        <w:t>).</w:t>
      </w:r>
      <w:r w:rsidRPr="00272492">
        <w:rPr>
          <w:sz w:val="16"/>
          <w:szCs w:val="16"/>
        </w:rPr>
        <w:t xml:space="preserve"> </w:t>
      </w:r>
      <w:r w:rsidR="00272492" w:rsidRPr="00272492">
        <w:rPr>
          <w:sz w:val="16"/>
          <w:szCs w:val="16"/>
        </w:rPr>
        <w:t xml:space="preserve">„Wizja rozwoju energetyki wiatrowej w Polsce do 2020 r.” Instytut Energetyki Odnawialnej, Warszawa  </w:t>
      </w:r>
    </w:p>
    <w:p w:rsidR="00272492" w:rsidRPr="0034721C" w:rsidRDefault="00AF1B44" w:rsidP="00F202A0">
      <w:pPr>
        <w:pStyle w:val="Akapitzlist"/>
        <w:numPr>
          <w:ilvl w:val="0"/>
          <w:numId w:val="21"/>
        </w:numPr>
        <w:tabs>
          <w:tab w:val="right" w:pos="4820"/>
          <w:tab w:val="center" w:pos="7229"/>
        </w:tabs>
        <w:rPr>
          <w:sz w:val="16"/>
          <w:szCs w:val="16"/>
        </w:rPr>
      </w:pPr>
      <w:hyperlink r:id="rId18" w:history="1">
        <w:r w:rsidR="00272492" w:rsidRPr="0034721C">
          <w:rPr>
            <w:sz w:val="16"/>
            <w:szCs w:val="16"/>
          </w:rPr>
          <w:t>www.gkpge.pl</w:t>
        </w:r>
      </w:hyperlink>
    </w:p>
    <w:p w:rsidR="00272492" w:rsidRPr="0034721C" w:rsidRDefault="00AF1B44" w:rsidP="00F202A0">
      <w:pPr>
        <w:pStyle w:val="Akapitzlist"/>
        <w:numPr>
          <w:ilvl w:val="0"/>
          <w:numId w:val="21"/>
        </w:numPr>
        <w:tabs>
          <w:tab w:val="right" w:pos="4820"/>
          <w:tab w:val="center" w:pos="7229"/>
        </w:tabs>
        <w:rPr>
          <w:sz w:val="16"/>
          <w:szCs w:val="16"/>
        </w:rPr>
      </w:pPr>
      <w:hyperlink r:id="rId19" w:history="1">
        <w:r w:rsidR="00272492" w:rsidRPr="0034721C">
          <w:rPr>
            <w:sz w:val="16"/>
            <w:szCs w:val="16"/>
          </w:rPr>
          <w:t>www.pgi.gov.pl</w:t>
        </w:r>
      </w:hyperlink>
    </w:p>
    <w:p w:rsidR="00272492" w:rsidRPr="0034721C" w:rsidRDefault="00AF1B44" w:rsidP="00F202A0">
      <w:pPr>
        <w:pStyle w:val="Akapitzlist"/>
        <w:numPr>
          <w:ilvl w:val="0"/>
          <w:numId w:val="21"/>
        </w:numPr>
        <w:tabs>
          <w:tab w:val="right" w:pos="4820"/>
          <w:tab w:val="center" w:pos="7229"/>
        </w:tabs>
        <w:rPr>
          <w:sz w:val="16"/>
          <w:szCs w:val="16"/>
        </w:rPr>
      </w:pPr>
      <w:hyperlink r:id="rId20" w:history="1">
        <w:r w:rsidR="00272492" w:rsidRPr="0034721C">
          <w:rPr>
            <w:sz w:val="16"/>
            <w:szCs w:val="16"/>
          </w:rPr>
          <w:t>www.gazniekonwencjonalny.wordpress.com</w:t>
        </w:r>
      </w:hyperlink>
    </w:p>
    <w:p w:rsidR="00272492" w:rsidRPr="0034721C" w:rsidRDefault="00AF1B44" w:rsidP="00F202A0">
      <w:pPr>
        <w:pStyle w:val="Akapitzlist"/>
        <w:numPr>
          <w:ilvl w:val="0"/>
          <w:numId w:val="21"/>
        </w:numPr>
        <w:tabs>
          <w:tab w:val="right" w:pos="4820"/>
          <w:tab w:val="center" w:pos="7229"/>
        </w:tabs>
        <w:rPr>
          <w:sz w:val="16"/>
          <w:szCs w:val="16"/>
        </w:rPr>
      </w:pPr>
      <w:hyperlink r:id="rId21" w:history="1">
        <w:r w:rsidR="00272492" w:rsidRPr="0034721C">
          <w:rPr>
            <w:sz w:val="16"/>
            <w:szCs w:val="16"/>
          </w:rPr>
          <w:t>www.imgw.pl</w:t>
        </w:r>
      </w:hyperlink>
    </w:p>
    <w:p w:rsidR="00272492" w:rsidRPr="00272492" w:rsidRDefault="00272492" w:rsidP="00F202A0">
      <w:pPr>
        <w:pStyle w:val="Akapitzlist"/>
        <w:numPr>
          <w:ilvl w:val="0"/>
          <w:numId w:val="21"/>
        </w:numPr>
        <w:tabs>
          <w:tab w:val="right" w:pos="4820"/>
          <w:tab w:val="center" w:pos="7229"/>
        </w:tabs>
        <w:rPr>
          <w:sz w:val="16"/>
          <w:szCs w:val="16"/>
        </w:rPr>
      </w:pPr>
      <w:r w:rsidRPr="00272492">
        <w:rPr>
          <w:sz w:val="16"/>
          <w:szCs w:val="16"/>
        </w:rPr>
        <w:t>www.webmatic.pl/zielone-paliwo/brykiet.html</w:t>
      </w:r>
    </w:p>
    <w:p w:rsidR="00272492" w:rsidRPr="0034721C" w:rsidRDefault="00AF1B44" w:rsidP="00F202A0">
      <w:pPr>
        <w:pStyle w:val="Akapitzlist"/>
        <w:numPr>
          <w:ilvl w:val="0"/>
          <w:numId w:val="21"/>
        </w:numPr>
        <w:tabs>
          <w:tab w:val="right" w:pos="4820"/>
          <w:tab w:val="center" w:pos="7229"/>
        </w:tabs>
        <w:rPr>
          <w:sz w:val="16"/>
          <w:szCs w:val="16"/>
        </w:rPr>
      </w:pPr>
      <w:hyperlink r:id="rId22" w:history="1">
        <w:r w:rsidR="00272492" w:rsidRPr="0034721C">
          <w:rPr>
            <w:sz w:val="16"/>
            <w:szCs w:val="16"/>
          </w:rPr>
          <w:t>www.energetykon.pl</w:t>
        </w:r>
      </w:hyperlink>
    </w:p>
    <w:p w:rsidR="00272492" w:rsidRPr="0034721C" w:rsidRDefault="00AF1B44" w:rsidP="00F202A0">
      <w:pPr>
        <w:pStyle w:val="Akapitzlist"/>
        <w:numPr>
          <w:ilvl w:val="0"/>
          <w:numId w:val="21"/>
        </w:numPr>
        <w:tabs>
          <w:tab w:val="right" w:pos="4820"/>
          <w:tab w:val="center" w:pos="7229"/>
        </w:tabs>
        <w:rPr>
          <w:sz w:val="16"/>
          <w:szCs w:val="16"/>
        </w:rPr>
      </w:pPr>
      <w:hyperlink r:id="rId23" w:history="1">
        <w:r w:rsidR="00272492" w:rsidRPr="0034721C">
          <w:rPr>
            <w:sz w:val="16"/>
            <w:szCs w:val="16"/>
          </w:rPr>
          <w:t>www.sejm.gov.pl</w:t>
        </w:r>
      </w:hyperlink>
    </w:p>
    <w:p w:rsidR="00272492" w:rsidRPr="0034721C" w:rsidRDefault="00AF1B44" w:rsidP="00F202A0">
      <w:pPr>
        <w:pStyle w:val="Akapitzlist"/>
        <w:numPr>
          <w:ilvl w:val="0"/>
          <w:numId w:val="21"/>
        </w:numPr>
        <w:tabs>
          <w:tab w:val="right" w:pos="4820"/>
          <w:tab w:val="center" w:pos="7229"/>
        </w:tabs>
        <w:rPr>
          <w:sz w:val="16"/>
          <w:szCs w:val="16"/>
        </w:rPr>
      </w:pPr>
      <w:hyperlink r:id="rId24" w:history="1">
        <w:r w:rsidR="00272492" w:rsidRPr="0034721C">
          <w:rPr>
            <w:sz w:val="16"/>
            <w:szCs w:val="16"/>
          </w:rPr>
          <w:t>www.arimr.gov.pl</w:t>
        </w:r>
      </w:hyperlink>
    </w:p>
    <w:p w:rsidR="00272492" w:rsidRPr="00272492" w:rsidRDefault="00272492" w:rsidP="00F202A0">
      <w:pPr>
        <w:pStyle w:val="Akapitzlist"/>
        <w:numPr>
          <w:ilvl w:val="0"/>
          <w:numId w:val="21"/>
        </w:numPr>
        <w:tabs>
          <w:tab w:val="right" w:pos="4820"/>
          <w:tab w:val="center" w:pos="7229"/>
        </w:tabs>
        <w:rPr>
          <w:sz w:val="16"/>
          <w:szCs w:val="16"/>
        </w:rPr>
      </w:pPr>
      <w:r w:rsidRPr="00272492">
        <w:rPr>
          <w:sz w:val="16"/>
          <w:szCs w:val="16"/>
        </w:rPr>
        <w:t>www.zintegrowaneprojektowanie.pl</w:t>
      </w:r>
    </w:p>
    <w:p w:rsidR="00272492" w:rsidRPr="002A217E" w:rsidRDefault="00AF1B44" w:rsidP="00F202A0">
      <w:pPr>
        <w:pStyle w:val="Akapitzlist"/>
        <w:numPr>
          <w:ilvl w:val="0"/>
          <w:numId w:val="21"/>
        </w:numPr>
        <w:tabs>
          <w:tab w:val="right" w:pos="4820"/>
          <w:tab w:val="center" w:pos="7229"/>
        </w:tabs>
        <w:rPr>
          <w:sz w:val="16"/>
          <w:szCs w:val="16"/>
        </w:rPr>
      </w:pPr>
      <w:hyperlink r:id="rId25" w:history="1">
        <w:r w:rsidR="00272492" w:rsidRPr="002A217E">
          <w:rPr>
            <w:sz w:val="16"/>
            <w:szCs w:val="16"/>
          </w:rPr>
          <w:t>www.konfederacjalewiatan.pl</w:t>
        </w:r>
      </w:hyperlink>
    </w:p>
    <w:p w:rsidR="008C646A" w:rsidRPr="002A217E" w:rsidRDefault="008C646A" w:rsidP="002A217E">
      <w:pPr>
        <w:pStyle w:val="Akapitzlist"/>
        <w:tabs>
          <w:tab w:val="right" w:pos="4820"/>
          <w:tab w:val="center" w:pos="7229"/>
        </w:tabs>
        <w:ind w:firstLine="0"/>
        <w:rPr>
          <w:sz w:val="16"/>
          <w:szCs w:val="16"/>
        </w:rPr>
      </w:pPr>
    </w:p>
    <w:p w:rsidR="002A217E" w:rsidRPr="00272327" w:rsidRDefault="00272327" w:rsidP="002A217E">
      <w:pPr>
        <w:tabs>
          <w:tab w:val="right" w:pos="4820"/>
          <w:tab w:val="center" w:pos="7229"/>
        </w:tabs>
        <w:autoSpaceDE w:val="0"/>
        <w:autoSpaceDN w:val="0"/>
        <w:adjustRightInd w:val="0"/>
        <w:ind w:left="369" w:hanging="369"/>
        <w:jc w:val="center"/>
        <w:rPr>
          <w:sz w:val="24"/>
          <w:szCs w:val="24"/>
          <w:lang w:val="en-US"/>
        </w:rPr>
      </w:pPr>
      <w:r w:rsidRPr="00272327">
        <w:rPr>
          <w:sz w:val="24"/>
          <w:szCs w:val="24"/>
          <w:lang w:val="en-US"/>
        </w:rPr>
        <w:t>WHETHER THE KUJAWSKO-POMORSKIE VOIVODSHIP COULD BE ENERGY-INDEPENDENT BY RES?</w:t>
      </w:r>
    </w:p>
    <w:p w:rsidR="00272327" w:rsidRDefault="00272327" w:rsidP="002A217E">
      <w:pPr>
        <w:tabs>
          <w:tab w:val="right" w:pos="4820"/>
          <w:tab w:val="center" w:pos="7229"/>
        </w:tabs>
        <w:autoSpaceDE w:val="0"/>
        <w:autoSpaceDN w:val="0"/>
        <w:adjustRightInd w:val="0"/>
        <w:ind w:left="369" w:hanging="369"/>
        <w:jc w:val="center"/>
        <w:rPr>
          <w:b/>
          <w:sz w:val="16"/>
          <w:szCs w:val="16"/>
          <w:lang w:val="en-US"/>
        </w:rPr>
      </w:pPr>
    </w:p>
    <w:p w:rsidR="002A217E" w:rsidRDefault="002A217E" w:rsidP="002A217E">
      <w:pPr>
        <w:tabs>
          <w:tab w:val="right" w:pos="4820"/>
          <w:tab w:val="center" w:pos="7229"/>
        </w:tabs>
        <w:autoSpaceDE w:val="0"/>
        <w:autoSpaceDN w:val="0"/>
        <w:adjustRightInd w:val="0"/>
        <w:ind w:left="369" w:hanging="369"/>
        <w:rPr>
          <w:sz w:val="16"/>
          <w:szCs w:val="16"/>
          <w:lang w:val="en-US"/>
        </w:rPr>
      </w:pPr>
      <w:r w:rsidRPr="002A217E">
        <w:rPr>
          <w:b/>
          <w:sz w:val="16"/>
          <w:szCs w:val="16"/>
          <w:lang w:val="en-US"/>
        </w:rPr>
        <w:t>Abstract:</w:t>
      </w:r>
      <w:r w:rsidRPr="002A217E">
        <w:rPr>
          <w:sz w:val="16"/>
          <w:szCs w:val="16"/>
          <w:lang w:val="en-US"/>
        </w:rPr>
        <w:t xml:space="preserve"> in </w:t>
      </w:r>
      <w:r w:rsidR="00272327">
        <w:rPr>
          <w:sz w:val="16"/>
          <w:szCs w:val="16"/>
          <w:lang w:val="en-US"/>
        </w:rPr>
        <w:t>work</w:t>
      </w:r>
      <w:r w:rsidRPr="002A217E">
        <w:rPr>
          <w:sz w:val="16"/>
          <w:szCs w:val="16"/>
          <w:lang w:val="en-US"/>
        </w:rPr>
        <w:t xml:space="preserve"> discusses the basics of innovation and the development of their own energy potentials of Kuyavian-Pomeranian towards self-sufficiency of power and electricity and power and heat energy in 2030 time horizon.   </w:t>
      </w:r>
    </w:p>
    <w:p w:rsidR="002A217E" w:rsidRDefault="002A217E" w:rsidP="002A217E">
      <w:pPr>
        <w:tabs>
          <w:tab w:val="right" w:pos="4820"/>
          <w:tab w:val="center" w:pos="7229"/>
        </w:tabs>
        <w:autoSpaceDE w:val="0"/>
        <w:autoSpaceDN w:val="0"/>
        <w:adjustRightInd w:val="0"/>
        <w:ind w:left="369" w:hanging="369"/>
        <w:rPr>
          <w:sz w:val="16"/>
          <w:szCs w:val="16"/>
          <w:lang w:val="en-US"/>
        </w:rPr>
      </w:pPr>
    </w:p>
    <w:p w:rsidR="00CA7541" w:rsidRPr="002A217E" w:rsidRDefault="002A217E" w:rsidP="002A217E">
      <w:pPr>
        <w:tabs>
          <w:tab w:val="right" w:pos="4820"/>
          <w:tab w:val="center" w:pos="7229"/>
        </w:tabs>
        <w:autoSpaceDE w:val="0"/>
        <w:autoSpaceDN w:val="0"/>
        <w:adjustRightInd w:val="0"/>
        <w:ind w:left="369" w:hanging="369"/>
        <w:rPr>
          <w:sz w:val="16"/>
          <w:szCs w:val="16"/>
          <w:lang w:val="en-US"/>
        </w:rPr>
      </w:pPr>
      <w:r w:rsidRPr="002A217E">
        <w:rPr>
          <w:b/>
          <w:sz w:val="16"/>
          <w:szCs w:val="16"/>
          <w:lang w:val="en-US"/>
        </w:rPr>
        <w:t>Keywords:</w:t>
      </w:r>
      <w:r w:rsidRPr="002A217E">
        <w:rPr>
          <w:sz w:val="16"/>
          <w:szCs w:val="16"/>
          <w:lang w:val="en-US"/>
        </w:rPr>
        <w:t xml:space="preserve"> innovation, development, local energy self-sufficiency</w:t>
      </w:r>
      <w:r w:rsidR="004F0A36" w:rsidRPr="002A217E">
        <w:rPr>
          <w:sz w:val="16"/>
          <w:szCs w:val="16"/>
          <w:lang w:val="en-US"/>
        </w:rPr>
        <w:t xml:space="preserve"> </w:t>
      </w:r>
    </w:p>
    <w:sectPr w:rsidR="00CA7541" w:rsidRPr="002A217E" w:rsidSect="00A30021">
      <w:headerReference w:type="even" r:id="rId26"/>
      <w:headerReference w:type="default" r:id="rId27"/>
      <w:footerReference w:type="even" r:id="rId28"/>
      <w:footerReference w:type="default" r:id="rId29"/>
      <w:headerReference w:type="first" r:id="rId30"/>
      <w:pgSz w:w="9979" w:h="14181" w:code="144"/>
      <w:pgMar w:top="1418" w:right="851" w:bottom="1418" w:left="1134" w:header="794"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44" w:rsidRDefault="00AF1B44">
      <w:r>
        <w:separator/>
      </w:r>
    </w:p>
  </w:endnote>
  <w:endnote w:type="continuationSeparator" w:id="0">
    <w:p w:rsidR="00AF1B44" w:rsidRDefault="00AF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altName w:val="Times New Roman"/>
    <w:charset w:val="00"/>
    <w:family w:val="auto"/>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1" w:rsidRDefault="00430D6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1" w:rsidRDefault="00430D61">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44" w:rsidRDefault="00AF1B44">
      <w:pPr>
        <w:ind w:firstLine="0"/>
      </w:pPr>
      <w:r>
        <w:separator/>
      </w:r>
    </w:p>
  </w:footnote>
  <w:footnote w:type="continuationSeparator" w:id="0">
    <w:p w:rsidR="00AF1B44" w:rsidRDefault="00AF1B44">
      <w:r>
        <w:continuationSeparator/>
      </w:r>
    </w:p>
  </w:footnote>
  <w:footnote w:id="1">
    <w:p w:rsidR="00430D61" w:rsidRDefault="00430D61">
      <w:pPr>
        <w:pStyle w:val="Tekstprzypisudolnego"/>
      </w:pPr>
      <w:r>
        <w:rPr>
          <w:rStyle w:val="Odwoanieprzypisudolnego"/>
        </w:rPr>
        <w:footnoteRef/>
      </w:r>
      <w:r>
        <w:t> Uniwersytet Technologiczno-Przyrodniczy, ul. Ks. Kordeckiego nr 20, 85-225 Bydgoszcz, Polska, tel.: +48 52 340 82 55, email: fliz@utp.edu.pl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1" w:rsidRDefault="00430D61" w:rsidP="00865BAF">
    <w:pPr>
      <w:pStyle w:val="Nagwek"/>
      <w:framePr w:w="312" w:h="210" w:hRule="exact" w:wrap="around" w:vAnchor="text" w:hAnchor="margin" w:y="-27"/>
      <w:rPr>
        <w:rStyle w:val="Numerstrony"/>
        <w:rFonts w:ascii="Avalon" w:hAnsi="Avalon"/>
        <w:sz w:val="22"/>
      </w:rPr>
    </w:pPr>
    <w:r>
      <w:rPr>
        <w:rStyle w:val="Numerstrony"/>
      </w:rPr>
      <w:fldChar w:fldCharType="begin"/>
    </w:r>
    <w:r>
      <w:rPr>
        <w:rStyle w:val="Numerstrony"/>
      </w:rPr>
      <w:instrText xml:space="preserve">PAGE  </w:instrText>
    </w:r>
    <w:r>
      <w:rPr>
        <w:rStyle w:val="Numerstrony"/>
      </w:rPr>
      <w:fldChar w:fldCharType="separate"/>
    </w:r>
    <w:r w:rsidR="00B30DD0">
      <w:rPr>
        <w:rStyle w:val="Numerstrony"/>
        <w:noProof/>
      </w:rPr>
      <w:t>14</w:t>
    </w:r>
    <w:r>
      <w:rPr>
        <w:rStyle w:val="Numerstrony"/>
      </w:rPr>
      <w:fldChar w:fldCharType="end"/>
    </w:r>
  </w:p>
  <w:p w:rsidR="00430D61" w:rsidRDefault="00430D61">
    <w:pPr>
      <w:pStyle w:val="Nagwek"/>
      <w:pBdr>
        <w:bottom w:val="single" w:sz="4" w:space="1" w:color="auto"/>
      </w:pBdr>
      <w:ind w:firstLine="360"/>
      <w:jc w:val="center"/>
      <w:rPr>
        <w:sz w:val="8"/>
      </w:rPr>
    </w:pPr>
    <w:r>
      <w:rPr>
        <w:szCs w:val="16"/>
      </w:rPr>
      <w:t>Józef Flizikowski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1" w:rsidRDefault="00430D61" w:rsidP="00865BAF">
    <w:pPr>
      <w:pStyle w:val="Nagwek"/>
      <w:framePr w:w="380" w:h="210" w:hRule="exact" w:wrap="around" w:vAnchor="text" w:hAnchor="margin" w:xAlign="right" w:y="-27"/>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B30DD0">
      <w:rPr>
        <w:rStyle w:val="Numerstrony"/>
        <w:noProof/>
      </w:rPr>
      <w:t>13</w:t>
    </w:r>
    <w:r>
      <w:rPr>
        <w:rStyle w:val="Numerstrony"/>
      </w:rPr>
      <w:fldChar w:fldCharType="end"/>
    </w:r>
  </w:p>
  <w:p w:rsidR="00430D61" w:rsidRDefault="00430D61" w:rsidP="00CC14F3">
    <w:pPr>
      <w:pStyle w:val="Tytu"/>
      <w:rPr>
        <w:b w:val="0"/>
        <w:sz w:val="16"/>
        <w:szCs w:val="16"/>
      </w:rPr>
    </w:pPr>
  </w:p>
  <w:p w:rsidR="00430D61" w:rsidRDefault="00430D61" w:rsidP="00CC14F3">
    <w:pPr>
      <w:pStyle w:val="Tytu"/>
      <w:rPr>
        <w:b w:val="0"/>
        <w:sz w:val="16"/>
        <w:szCs w:val="16"/>
      </w:rPr>
    </w:pPr>
  </w:p>
  <w:p w:rsidR="00430D61" w:rsidRPr="00D745D6" w:rsidRDefault="00430D61" w:rsidP="00D745D6">
    <w:pPr>
      <w:pStyle w:val="Tytu"/>
      <w:rPr>
        <w:b w:val="0"/>
        <w:sz w:val="16"/>
        <w:szCs w:val="16"/>
      </w:rPr>
    </w:pPr>
    <w:r w:rsidRPr="00D745D6">
      <w:rPr>
        <w:b w:val="0"/>
        <w:sz w:val="16"/>
        <w:szCs w:val="16"/>
      </w:rPr>
      <w:t xml:space="preserve">Czy województwo kujawsko-pomorskie może być niezależne energetycznie dzięki OŹE?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1" w:rsidRPr="009F6C04" w:rsidRDefault="00430D61" w:rsidP="00784859">
    <w:pPr>
      <w:pStyle w:val="Nagwek"/>
      <w:pBdr>
        <w:bottom w:val="single" w:sz="4" w:space="1" w:color="auto"/>
      </w:pBdr>
      <w:tabs>
        <w:tab w:val="clear" w:pos="3686"/>
        <w:tab w:val="clear" w:pos="4536"/>
        <w:tab w:val="clear" w:pos="7371"/>
        <w:tab w:val="right" w:pos="7938"/>
      </w:tabs>
      <w:rPr>
        <w:caps/>
        <w:szCs w:val="16"/>
        <w:lang w:val="pt-PT"/>
      </w:rPr>
    </w:pPr>
    <w:r>
      <w:rPr>
        <w:szCs w:val="16"/>
        <w:lang w:val="pt-PT"/>
      </w:rPr>
      <w:t>2015</w:t>
    </w:r>
    <w:r w:rsidRPr="00DD0282">
      <w:rPr>
        <w:caps/>
        <w:szCs w:val="16"/>
        <w:lang w:val="pt-PT"/>
      </w:rPr>
      <w:tab/>
    </w:r>
    <w:r>
      <w:rPr>
        <w:caps/>
        <w:szCs w:val="16"/>
        <w:lang w:val="pt-PT"/>
      </w:rPr>
      <w:t>KONFERENCJA PODSUMOWUJĄCA, TORUŃ 15 WRZEŚNIA 2015R.</w:t>
    </w:r>
    <w:r w:rsidRPr="009F6C04">
      <w:rPr>
        <w:caps/>
        <w:szCs w:val="16"/>
        <w:lang w:val="pt-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apunktowana"/>
      <w:lvlText w:val="*"/>
      <w:lvlJc w:val="left"/>
    </w:lvl>
  </w:abstractNum>
  <w:abstractNum w:abstractNumId="1">
    <w:nsid w:val="00000001"/>
    <w:multiLevelType w:val="singleLevel"/>
    <w:tmpl w:val="00000001"/>
    <w:name w:val="WW8Num1"/>
    <w:lvl w:ilvl="0">
      <w:start w:val="1"/>
      <w:numFmt w:val="none"/>
      <w:suff w:val="nothing"/>
      <w:lvlText w:val="Streszczenie:"/>
      <w:lvlJc w:val="left"/>
      <w:pPr>
        <w:tabs>
          <w:tab w:val="num" w:pos="0"/>
        </w:tabs>
      </w:pPr>
      <w:rPr>
        <w:b/>
        <w:i w:val="0"/>
        <w:sz w:val="16"/>
        <w:szCs w:val="16"/>
      </w:rPr>
    </w:lvl>
  </w:abstractNum>
  <w:abstractNum w:abstractNumId="2">
    <w:nsid w:val="00000002"/>
    <w:multiLevelType w:val="singleLevel"/>
    <w:tmpl w:val="00000002"/>
    <w:name w:val="WW8Num2"/>
    <w:lvl w:ilvl="0">
      <w:start w:val="1"/>
      <w:numFmt w:val="none"/>
      <w:suff w:val="nothing"/>
      <w:lvlText w:val="Summary:"/>
      <w:lvlJc w:val="left"/>
      <w:pPr>
        <w:tabs>
          <w:tab w:val="num" w:pos="0"/>
        </w:tabs>
      </w:pPr>
      <w:rPr>
        <w:b/>
        <w:i w:val="0"/>
        <w:sz w:val="16"/>
        <w:szCs w:val="16"/>
      </w:rPr>
    </w:lvl>
  </w:abstractNum>
  <w:abstractNum w:abstractNumId="3">
    <w:nsid w:val="00000004"/>
    <w:multiLevelType w:val="singleLevel"/>
    <w:tmpl w:val="00000004"/>
    <w:name w:val="WW8Num4"/>
    <w:lvl w:ilvl="0">
      <w:start w:val="1"/>
      <w:numFmt w:val="none"/>
      <w:suff w:val="nothing"/>
      <w:lvlText w:val="Keywords:"/>
      <w:lvlJc w:val="left"/>
      <w:pPr>
        <w:tabs>
          <w:tab w:val="num" w:pos="0"/>
        </w:tabs>
      </w:pPr>
      <w:rPr>
        <w:rFonts w:ascii="Times New Roman" w:hAnsi="Times New Roman"/>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D"/>
    <w:multiLevelType w:val="multilevel"/>
    <w:tmpl w:val="0000000D"/>
    <w:name w:val="WW8Num1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6F117E"/>
    <w:multiLevelType w:val="singleLevel"/>
    <w:tmpl w:val="D00266E6"/>
    <w:lvl w:ilvl="0">
      <w:start w:val="1"/>
      <w:numFmt w:val="decimal"/>
      <w:pStyle w:val="Tekstnumerowany"/>
      <w:lvlText w:val="%1."/>
      <w:lvlJc w:val="left"/>
      <w:pPr>
        <w:tabs>
          <w:tab w:val="num" w:pos="644"/>
        </w:tabs>
        <w:ind w:left="624" w:hanging="340"/>
      </w:pPr>
      <w:rPr>
        <w:rFonts w:hint="default"/>
      </w:rPr>
    </w:lvl>
  </w:abstractNum>
  <w:abstractNum w:abstractNumId="7">
    <w:nsid w:val="0C6408C3"/>
    <w:multiLevelType w:val="hybridMultilevel"/>
    <w:tmpl w:val="A4223A0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0EE053B9"/>
    <w:multiLevelType w:val="hybridMultilevel"/>
    <w:tmpl w:val="2A206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5B070D"/>
    <w:multiLevelType w:val="hybridMultilevel"/>
    <w:tmpl w:val="6082C230"/>
    <w:lvl w:ilvl="0" w:tplc="1F5C79F2">
      <w:start w:val="1"/>
      <w:numFmt w:val="decimal"/>
      <w:lvlText w:val="%1."/>
      <w:lvlJc w:val="left"/>
      <w:pPr>
        <w:tabs>
          <w:tab w:val="num" w:pos="720"/>
        </w:tabs>
        <w:ind w:left="720" w:hanging="360"/>
      </w:pPr>
    </w:lvl>
    <w:lvl w:ilvl="1" w:tplc="9A5E8EF0" w:tentative="1">
      <w:start w:val="1"/>
      <w:numFmt w:val="decimal"/>
      <w:lvlText w:val="%2."/>
      <w:lvlJc w:val="left"/>
      <w:pPr>
        <w:tabs>
          <w:tab w:val="num" w:pos="1440"/>
        </w:tabs>
        <w:ind w:left="1440" w:hanging="360"/>
      </w:pPr>
    </w:lvl>
    <w:lvl w:ilvl="2" w:tplc="0FFC7AAE" w:tentative="1">
      <w:start w:val="1"/>
      <w:numFmt w:val="decimal"/>
      <w:lvlText w:val="%3."/>
      <w:lvlJc w:val="left"/>
      <w:pPr>
        <w:tabs>
          <w:tab w:val="num" w:pos="2160"/>
        </w:tabs>
        <w:ind w:left="2160" w:hanging="360"/>
      </w:pPr>
    </w:lvl>
    <w:lvl w:ilvl="3" w:tplc="D11839AA" w:tentative="1">
      <w:start w:val="1"/>
      <w:numFmt w:val="decimal"/>
      <w:lvlText w:val="%4."/>
      <w:lvlJc w:val="left"/>
      <w:pPr>
        <w:tabs>
          <w:tab w:val="num" w:pos="2880"/>
        </w:tabs>
        <w:ind w:left="2880" w:hanging="360"/>
      </w:pPr>
    </w:lvl>
    <w:lvl w:ilvl="4" w:tplc="7A5A3856" w:tentative="1">
      <w:start w:val="1"/>
      <w:numFmt w:val="decimal"/>
      <w:lvlText w:val="%5."/>
      <w:lvlJc w:val="left"/>
      <w:pPr>
        <w:tabs>
          <w:tab w:val="num" w:pos="3600"/>
        </w:tabs>
        <w:ind w:left="3600" w:hanging="360"/>
      </w:pPr>
    </w:lvl>
    <w:lvl w:ilvl="5" w:tplc="83C6E6E4" w:tentative="1">
      <w:start w:val="1"/>
      <w:numFmt w:val="decimal"/>
      <w:lvlText w:val="%6."/>
      <w:lvlJc w:val="left"/>
      <w:pPr>
        <w:tabs>
          <w:tab w:val="num" w:pos="4320"/>
        </w:tabs>
        <w:ind w:left="4320" w:hanging="360"/>
      </w:pPr>
    </w:lvl>
    <w:lvl w:ilvl="6" w:tplc="503ED206" w:tentative="1">
      <w:start w:val="1"/>
      <w:numFmt w:val="decimal"/>
      <w:lvlText w:val="%7."/>
      <w:lvlJc w:val="left"/>
      <w:pPr>
        <w:tabs>
          <w:tab w:val="num" w:pos="5040"/>
        </w:tabs>
        <w:ind w:left="5040" w:hanging="360"/>
      </w:pPr>
    </w:lvl>
    <w:lvl w:ilvl="7" w:tplc="E46A5D46" w:tentative="1">
      <w:start w:val="1"/>
      <w:numFmt w:val="decimal"/>
      <w:lvlText w:val="%8."/>
      <w:lvlJc w:val="left"/>
      <w:pPr>
        <w:tabs>
          <w:tab w:val="num" w:pos="5760"/>
        </w:tabs>
        <w:ind w:left="5760" w:hanging="360"/>
      </w:pPr>
    </w:lvl>
    <w:lvl w:ilvl="8" w:tplc="A394E062" w:tentative="1">
      <w:start w:val="1"/>
      <w:numFmt w:val="decimal"/>
      <w:lvlText w:val="%9."/>
      <w:lvlJc w:val="left"/>
      <w:pPr>
        <w:tabs>
          <w:tab w:val="num" w:pos="6480"/>
        </w:tabs>
        <w:ind w:left="6480" w:hanging="360"/>
      </w:pPr>
    </w:lvl>
  </w:abstractNum>
  <w:abstractNum w:abstractNumId="10">
    <w:nsid w:val="118E31EC"/>
    <w:multiLevelType w:val="singleLevel"/>
    <w:tmpl w:val="C2E8BFFA"/>
    <w:lvl w:ilvl="0">
      <w:start w:val="1"/>
      <w:numFmt w:val="decimal"/>
      <w:pStyle w:val="Nagwekwykazurde"/>
      <w:lvlText w:val="[%1]."/>
      <w:legacy w:legacy="1" w:legacySpace="0" w:legacyIndent="283"/>
      <w:lvlJc w:val="left"/>
      <w:pPr>
        <w:ind w:left="6804" w:hanging="283"/>
      </w:pPr>
    </w:lvl>
  </w:abstractNum>
  <w:abstractNum w:abstractNumId="11">
    <w:nsid w:val="16BB394F"/>
    <w:multiLevelType w:val="hybridMultilevel"/>
    <w:tmpl w:val="76286C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7FF4FF6"/>
    <w:multiLevelType w:val="hybridMultilevel"/>
    <w:tmpl w:val="0D7A3CC2"/>
    <w:lvl w:ilvl="0" w:tplc="ABECFB36">
      <w:numFmt w:val="bullet"/>
      <w:lvlText w:val=""/>
      <w:lvlJc w:val="left"/>
      <w:pPr>
        <w:tabs>
          <w:tab w:val="num" w:pos="284"/>
        </w:tabs>
        <w:ind w:left="284" w:hanging="284"/>
      </w:pPr>
      <w:rPr>
        <w:rFonts w:ascii="Wingdings" w:hAnsi="Wingdings" w:hint="default"/>
        <w:sz w:val="20"/>
        <w:szCs w:val="20"/>
      </w:rPr>
    </w:lvl>
    <w:lvl w:ilvl="1" w:tplc="0F4A087C">
      <w:numFmt w:val="bullet"/>
      <w:pStyle w:val="Listapunktowana2"/>
      <w:lvlText w:val=""/>
      <w:lvlJc w:val="left"/>
      <w:pPr>
        <w:tabs>
          <w:tab w:val="num" w:pos="1080"/>
        </w:tabs>
        <w:ind w:left="1363" w:hanging="283"/>
      </w:pPr>
      <w:rPr>
        <w:rFonts w:ascii="Wingdings" w:hAnsi="Wingdings" w:hint="default"/>
        <w:b w:val="0"/>
        <w:i w:val="0"/>
        <w:color w:val="auto"/>
        <w:sz w:val="18"/>
        <w:szCs w:val="18"/>
        <w:u w:val="none"/>
      </w:rPr>
    </w:lvl>
    <w:lvl w:ilvl="2" w:tplc="D65650EA">
      <w:numFmt w:val="bullet"/>
      <w:lvlText w:val=""/>
      <w:lvlJc w:val="left"/>
      <w:pPr>
        <w:tabs>
          <w:tab w:val="num" w:pos="2084"/>
        </w:tabs>
        <w:ind w:left="2084" w:hanging="284"/>
      </w:pPr>
      <w:rPr>
        <w:rFonts w:ascii="Wingdings" w:hAnsi="Wingdings" w:hint="default"/>
        <w:sz w:val="20"/>
        <w:szCs w:val="20"/>
      </w:rPr>
    </w:lvl>
    <w:lvl w:ilvl="3" w:tplc="86AE4A28" w:tentative="1">
      <w:start w:val="1"/>
      <w:numFmt w:val="bullet"/>
      <w:lvlText w:val=""/>
      <w:lvlJc w:val="left"/>
      <w:pPr>
        <w:tabs>
          <w:tab w:val="num" w:pos="2880"/>
        </w:tabs>
        <w:ind w:left="2880" w:hanging="360"/>
      </w:pPr>
      <w:rPr>
        <w:rFonts w:ascii="Symbol" w:hAnsi="Symbol" w:hint="default"/>
      </w:rPr>
    </w:lvl>
    <w:lvl w:ilvl="4" w:tplc="36604F7C" w:tentative="1">
      <w:start w:val="1"/>
      <w:numFmt w:val="bullet"/>
      <w:lvlText w:val="o"/>
      <w:lvlJc w:val="left"/>
      <w:pPr>
        <w:tabs>
          <w:tab w:val="num" w:pos="3600"/>
        </w:tabs>
        <w:ind w:left="3600" w:hanging="360"/>
      </w:pPr>
      <w:rPr>
        <w:rFonts w:ascii="Courier New" w:hAnsi="Courier New" w:cs="Courier New" w:hint="default"/>
      </w:rPr>
    </w:lvl>
    <w:lvl w:ilvl="5" w:tplc="986CF958" w:tentative="1">
      <w:start w:val="1"/>
      <w:numFmt w:val="bullet"/>
      <w:lvlText w:val=""/>
      <w:lvlJc w:val="left"/>
      <w:pPr>
        <w:tabs>
          <w:tab w:val="num" w:pos="4320"/>
        </w:tabs>
        <w:ind w:left="4320" w:hanging="360"/>
      </w:pPr>
      <w:rPr>
        <w:rFonts w:ascii="Wingdings" w:hAnsi="Wingdings" w:hint="default"/>
      </w:rPr>
    </w:lvl>
    <w:lvl w:ilvl="6" w:tplc="62EA2502" w:tentative="1">
      <w:start w:val="1"/>
      <w:numFmt w:val="bullet"/>
      <w:lvlText w:val=""/>
      <w:lvlJc w:val="left"/>
      <w:pPr>
        <w:tabs>
          <w:tab w:val="num" w:pos="5040"/>
        </w:tabs>
        <w:ind w:left="5040" w:hanging="360"/>
      </w:pPr>
      <w:rPr>
        <w:rFonts w:ascii="Symbol" w:hAnsi="Symbol" w:hint="default"/>
      </w:rPr>
    </w:lvl>
    <w:lvl w:ilvl="7" w:tplc="3EF216DC" w:tentative="1">
      <w:start w:val="1"/>
      <w:numFmt w:val="bullet"/>
      <w:lvlText w:val="o"/>
      <w:lvlJc w:val="left"/>
      <w:pPr>
        <w:tabs>
          <w:tab w:val="num" w:pos="5760"/>
        </w:tabs>
        <w:ind w:left="5760" w:hanging="360"/>
      </w:pPr>
      <w:rPr>
        <w:rFonts w:ascii="Courier New" w:hAnsi="Courier New" w:cs="Courier New" w:hint="default"/>
      </w:rPr>
    </w:lvl>
    <w:lvl w:ilvl="8" w:tplc="416C5482" w:tentative="1">
      <w:start w:val="1"/>
      <w:numFmt w:val="bullet"/>
      <w:lvlText w:val=""/>
      <w:lvlJc w:val="left"/>
      <w:pPr>
        <w:tabs>
          <w:tab w:val="num" w:pos="6480"/>
        </w:tabs>
        <w:ind w:left="6480" w:hanging="360"/>
      </w:pPr>
      <w:rPr>
        <w:rFonts w:ascii="Wingdings" w:hAnsi="Wingdings" w:hint="default"/>
      </w:rPr>
    </w:lvl>
  </w:abstractNum>
  <w:abstractNum w:abstractNumId="13">
    <w:nsid w:val="1B1E7C67"/>
    <w:multiLevelType w:val="singleLevel"/>
    <w:tmpl w:val="6090F4E4"/>
    <w:lvl w:ilvl="0">
      <w:numFmt w:val="bullet"/>
      <w:lvlText w:val="-"/>
      <w:lvlJc w:val="left"/>
      <w:pPr>
        <w:tabs>
          <w:tab w:val="num" w:pos="435"/>
        </w:tabs>
        <w:ind w:left="435" w:hanging="435"/>
      </w:pPr>
      <w:rPr>
        <w:rFonts w:hint="default"/>
      </w:rPr>
    </w:lvl>
  </w:abstractNum>
  <w:abstractNum w:abstractNumId="14">
    <w:nsid w:val="1D410292"/>
    <w:multiLevelType w:val="multilevel"/>
    <w:tmpl w:val="88909746"/>
    <w:lvl w:ilvl="0">
      <w:start w:val="1"/>
      <w:numFmt w:val="bullet"/>
      <w:pStyle w:val="Wypunktowanie"/>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473"/>
        </w:tabs>
        <w:ind w:left="454" w:hanging="341"/>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635457A"/>
    <w:multiLevelType w:val="hybridMultilevel"/>
    <w:tmpl w:val="9C609B36"/>
    <w:lvl w:ilvl="0" w:tplc="6090F4E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38F72C65"/>
    <w:multiLevelType w:val="hybridMultilevel"/>
    <w:tmpl w:val="CB9820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A882C8D"/>
    <w:multiLevelType w:val="singleLevel"/>
    <w:tmpl w:val="CB9A6682"/>
    <w:lvl w:ilvl="0">
      <w:start w:val="1"/>
      <w:numFmt w:val="bullet"/>
      <w:lvlText w:val=""/>
      <w:lvlJc w:val="left"/>
      <w:pPr>
        <w:tabs>
          <w:tab w:val="num" w:pos="360"/>
        </w:tabs>
        <w:ind w:left="360" w:hanging="360"/>
      </w:pPr>
      <w:rPr>
        <w:rFonts w:ascii="Symbol" w:hAnsi="Symbol" w:hint="default"/>
        <w:sz w:val="20"/>
      </w:rPr>
    </w:lvl>
  </w:abstractNum>
  <w:abstractNum w:abstractNumId="18">
    <w:nsid w:val="3D202942"/>
    <w:multiLevelType w:val="singleLevel"/>
    <w:tmpl w:val="6090F4E4"/>
    <w:lvl w:ilvl="0">
      <w:numFmt w:val="bullet"/>
      <w:lvlText w:val="-"/>
      <w:lvlJc w:val="left"/>
      <w:pPr>
        <w:tabs>
          <w:tab w:val="num" w:pos="435"/>
        </w:tabs>
        <w:ind w:left="435" w:hanging="435"/>
      </w:pPr>
      <w:rPr>
        <w:rFonts w:hint="default"/>
      </w:rPr>
    </w:lvl>
  </w:abstractNum>
  <w:abstractNum w:abstractNumId="19">
    <w:nsid w:val="425A2E5A"/>
    <w:multiLevelType w:val="hybridMultilevel"/>
    <w:tmpl w:val="2650586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nsid w:val="468C34D9"/>
    <w:multiLevelType w:val="singleLevel"/>
    <w:tmpl w:val="49B40012"/>
    <w:lvl w:ilvl="0">
      <w:start w:val="1"/>
      <w:numFmt w:val="decimal"/>
      <w:pStyle w:val="Nagweksekcji"/>
      <w:lvlText w:val="%1."/>
      <w:legacy w:legacy="1" w:legacySpace="0" w:legacyIndent="283"/>
      <w:lvlJc w:val="left"/>
      <w:pPr>
        <w:ind w:left="283" w:hanging="283"/>
      </w:pPr>
    </w:lvl>
  </w:abstractNum>
  <w:abstractNum w:abstractNumId="21">
    <w:nsid w:val="46EA5365"/>
    <w:multiLevelType w:val="singleLevel"/>
    <w:tmpl w:val="6090F4E4"/>
    <w:lvl w:ilvl="0">
      <w:numFmt w:val="bullet"/>
      <w:lvlText w:val="-"/>
      <w:lvlJc w:val="left"/>
      <w:pPr>
        <w:tabs>
          <w:tab w:val="num" w:pos="435"/>
        </w:tabs>
        <w:ind w:left="435" w:hanging="435"/>
      </w:pPr>
      <w:rPr>
        <w:rFonts w:hint="default"/>
      </w:rPr>
    </w:lvl>
  </w:abstractNum>
  <w:abstractNum w:abstractNumId="22">
    <w:nsid w:val="4E0A240E"/>
    <w:multiLevelType w:val="hybridMultilevel"/>
    <w:tmpl w:val="C0283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407135"/>
    <w:multiLevelType w:val="multilevel"/>
    <w:tmpl w:val="52701100"/>
    <w:lvl w:ilvl="0">
      <w:start w:val="1"/>
      <w:numFmt w:val="decimal"/>
      <w:lvlText w:val="%1."/>
      <w:lvlJc w:val="left"/>
      <w:pPr>
        <w:ind w:left="360" w:hanging="360"/>
      </w:pPr>
    </w:lvl>
    <w:lvl w:ilvl="1">
      <w:start w:val="1"/>
      <w:numFmt w:val="decimal"/>
      <w:pStyle w:val="Subtit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A1437D"/>
    <w:multiLevelType w:val="hybridMultilevel"/>
    <w:tmpl w:val="A5E4C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19F5F00"/>
    <w:multiLevelType w:val="hybridMultilevel"/>
    <w:tmpl w:val="8180A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A83562"/>
    <w:multiLevelType w:val="hybridMultilevel"/>
    <w:tmpl w:val="6FEC2526"/>
    <w:lvl w:ilvl="0" w:tplc="7EF87A0A">
      <w:start w:val="1"/>
      <w:numFmt w:val="decimal"/>
      <w:lvlText w:val="%1."/>
      <w:lvlJc w:val="left"/>
      <w:pPr>
        <w:tabs>
          <w:tab w:val="num" w:pos="720"/>
        </w:tabs>
        <w:ind w:left="720" w:hanging="360"/>
      </w:pPr>
    </w:lvl>
    <w:lvl w:ilvl="1" w:tplc="3BB61FEA" w:tentative="1">
      <w:start w:val="1"/>
      <w:numFmt w:val="decimal"/>
      <w:lvlText w:val="%2."/>
      <w:lvlJc w:val="left"/>
      <w:pPr>
        <w:tabs>
          <w:tab w:val="num" w:pos="1440"/>
        </w:tabs>
        <w:ind w:left="1440" w:hanging="360"/>
      </w:pPr>
    </w:lvl>
    <w:lvl w:ilvl="2" w:tplc="94200C9E" w:tentative="1">
      <w:start w:val="1"/>
      <w:numFmt w:val="decimal"/>
      <w:lvlText w:val="%3."/>
      <w:lvlJc w:val="left"/>
      <w:pPr>
        <w:tabs>
          <w:tab w:val="num" w:pos="2160"/>
        </w:tabs>
        <w:ind w:left="2160" w:hanging="360"/>
      </w:pPr>
    </w:lvl>
    <w:lvl w:ilvl="3" w:tplc="7C44A7B0" w:tentative="1">
      <w:start w:val="1"/>
      <w:numFmt w:val="decimal"/>
      <w:lvlText w:val="%4."/>
      <w:lvlJc w:val="left"/>
      <w:pPr>
        <w:tabs>
          <w:tab w:val="num" w:pos="2880"/>
        </w:tabs>
        <w:ind w:left="2880" w:hanging="360"/>
      </w:pPr>
    </w:lvl>
    <w:lvl w:ilvl="4" w:tplc="84AC269A" w:tentative="1">
      <w:start w:val="1"/>
      <w:numFmt w:val="decimal"/>
      <w:lvlText w:val="%5."/>
      <w:lvlJc w:val="left"/>
      <w:pPr>
        <w:tabs>
          <w:tab w:val="num" w:pos="3600"/>
        </w:tabs>
        <w:ind w:left="3600" w:hanging="360"/>
      </w:pPr>
    </w:lvl>
    <w:lvl w:ilvl="5" w:tplc="3B0CB7F2" w:tentative="1">
      <w:start w:val="1"/>
      <w:numFmt w:val="decimal"/>
      <w:lvlText w:val="%6."/>
      <w:lvlJc w:val="left"/>
      <w:pPr>
        <w:tabs>
          <w:tab w:val="num" w:pos="4320"/>
        </w:tabs>
        <w:ind w:left="4320" w:hanging="360"/>
      </w:pPr>
    </w:lvl>
    <w:lvl w:ilvl="6" w:tplc="5A248942" w:tentative="1">
      <w:start w:val="1"/>
      <w:numFmt w:val="decimal"/>
      <w:lvlText w:val="%7."/>
      <w:lvlJc w:val="left"/>
      <w:pPr>
        <w:tabs>
          <w:tab w:val="num" w:pos="5040"/>
        </w:tabs>
        <w:ind w:left="5040" w:hanging="360"/>
      </w:pPr>
    </w:lvl>
    <w:lvl w:ilvl="7" w:tplc="50740AB2" w:tentative="1">
      <w:start w:val="1"/>
      <w:numFmt w:val="decimal"/>
      <w:lvlText w:val="%8."/>
      <w:lvlJc w:val="left"/>
      <w:pPr>
        <w:tabs>
          <w:tab w:val="num" w:pos="5760"/>
        </w:tabs>
        <w:ind w:left="5760" w:hanging="360"/>
      </w:pPr>
    </w:lvl>
    <w:lvl w:ilvl="8" w:tplc="D1C8A2F4" w:tentative="1">
      <w:start w:val="1"/>
      <w:numFmt w:val="decimal"/>
      <w:lvlText w:val="%9."/>
      <w:lvlJc w:val="left"/>
      <w:pPr>
        <w:tabs>
          <w:tab w:val="num" w:pos="6480"/>
        </w:tabs>
        <w:ind w:left="6480" w:hanging="360"/>
      </w:pPr>
    </w:lvl>
  </w:abstractNum>
  <w:abstractNum w:abstractNumId="27">
    <w:nsid w:val="65A40C7D"/>
    <w:multiLevelType w:val="singleLevel"/>
    <w:tmpl w:val="04150001"/>
    <w:lvl w:ilvl="0">
      <w:start w:val="1"/>
      <w:numFmt w:val="bullet"/>
      <w:pStyle w:val="Wykazrde"/>
      <w:lvlText w:val=""/>
      <w:lvlJc w:val="left"/>
      <w:pPr>
        <w:tabs>
          <w:tab w:val="num" w:pos="360"/>
        </w:tabs>
        <w:ind w:left="360" w:hanging="360"/>
      </w:pPr>
      <w:rPr>
        <w:rFonts w:ascii="Symbol" w:hAnsi="Symbol" w:hint="default"/>
      </w:rPr>
    </w:lvl>
  </w:abstractNum>
  <w:abstractNum w:abstractNumId="28">
    <w:nsid w:val="68CA4A9E"/>
    <w:multiLevelType w:val="multilevel"/>
    <w:tmpl w:val="97D2D6E0"/>
    <w:lvl w:ilvl="0">
      <w:start w:val="1"/>
      <w:numFmt w:val="decimal"/>
      <w:pStyle w:val="tyturozdziau"/>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AA629C4"/>
    <w:multiLevelType w:val="multilevel"/>
    <w:tmpl w:val="1EA86E3E"/>
    <w:lvl w:ilvl="0">
      <w:start w:val="1"/>
      <w:numFmt w:val="decimal"/>
      <w:pStyle w:val="Subtit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24229B"/>
    <w:multiLevelType w:val="hybridMultilevel"/>
    <w:tmpl w:val="7C8A44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BE32972"/>
    <w:multiLevelType w:val="hybridMultilevel"/>
    <w:tmpl w:val="6580569A"/>
    <w:lvl w:ilvl="0" w:tplc="4F92130A">
      <w:start w:val="1"/>
      <w:numFmt w:val="bullet"/>
      <w:pStyle w:val="Lista1B"/>
      <w:lvlText w:val=""/>
      <w:lvlJc w:val="left"/>
      <w:pPr>
        <w:tabs>
          <w:tab w:val="num" w:pos="454"/>
        </w:tabs>
        <w:ind w:left="454" w:hanging="454"/>
      </w:pPr>
      <w:rPr>
        <w:rFonts w:ascii="Wingdings" w:hAnsi="Wingdings" w:hint="default"/>
        <w:sz w:val="16"/>
      </w:rPr>
    </w:lvl>
    <w:lvl w:ilvl="1" w:tplc="EDF207E6" w:tentative="1">
      <w:start w:val="1"/>
      <w:numFmt w:val="bullet"/>
      <w:lvlText w:val="o"/>
      <w:lvlJc w:val="left"/>
      <w:pPr>
        <w:tabs>
          <w:tab w:val="num" w:pos="1440"/>
        </w:tabs>
        <w:ind w:left="1440" w:hanging="360"/>
      </w:pPr>
      <w:rPr>
        <w:rFonts w:ascii="Courier New" w:hAnsi="Courier New" w:hint="default"/>
      </w:rPr>
    </w:lvl>
    <w:lvl w:ilvl="2" w:tplc="7CB6E584" w:tentative="1">
      <w:start w:val="1"/>
      <w:numFmt w:val="bullet"/>
      <w:lvlText w:val=""/>
      <w:lvlJc w:val="left"/>
      <w:pPr>
        <w:tabs>
          <w:tab w:val="num" w:pos="2160"/>
        </w:tabs>
        <w:ind w:left="2160" w:hanging="360"/>
      </w:pPr>
      <w:rPr>
        <w:rFonts w:ascii="Wingdings" w:hAnsi="Wingdings" w:hint="default"/>
      </w:rPr>
    </w:lvl>
    <w:lvl w:ilvl="3" w:tplc="AB3EE172" w:tentative="1">
      <w:start w:val="1"/>
      <w:numFmt w:val="bullet"/>
      <w:lvlText w:val=""/>
      <w:lvlJc w:val="left"/>
      <w:pPr>
        <w:tabs>
          <w:tab w:val="num" w:pos="2880"/>
        </w:tabs>
        <w:ind w:left="2880" w:hanging="360"/>
      </w:pPr>
      <w:rPr>
        <w:rFonts w:ascii="Symbol" w:hAnsi="Symbol" w:hint="default"/>
      </w:rPr>
    </w:lvl>
    <w:lvl w:ilvl="4" w:tplc="8BC44626" w:tentative="1">
      <w:start w:val="1"/>
      <w:numFmt w:val="bullet"/>
      <w:lvlText w:val="o"/>
      <w:lvlJc w:val="left"/>
      <w:pPr>
        <w:tabs>
          <w:tab w:val="num" w:pos="3600"/>
        </w:tabs>
        <w:ind w:left="3600" w:hanging="360"/>
      </w:pPr>
      <w:rPr>
        <w:rFonts w:ascii="Courier New" w:hAnsi="Courier New" w:hint="default"/>
      </w:rPr>
    </w:lvl>
    <w:lvl w:ilvl="5" w:tplc="9AA07F92" w:tentative="1">
      <w:start w:val="1"/>
      <w:numFmt w:val="bullet"/>
      <w:lvlText w:val=""/>
      <w:lvlJc w:val="left"/>
      <w:pPr>
        <w:tabs>
          <w:tab w:val="num" w:pos="4320"/>
        </w:tabs>
        <w:ind w:left="4320" w:hanging="360"/>
      </w:pPr>
      <w:rPr>
        <w:rFonts w:ascii="Wingdings" w:hAnsi="Wingdings" w:hint="default"/>
      </w:rPr>
    </w:lvl>
    <w:lvl w:ilvl="6" w:tplc="9C94593C" w:tentative="1">
      <w:start w:val="1"/>
      <w:numFmt w:val="bullet"/>
      <w:lvlText w:val=""/>
      <w:lvlJc w:val="left"/>
      <w:pPr>
        <w:tabs>
          <w:tab w:val="num" w:pos="5040"/>
        </w:tabs>
        <w:ind w:left="5040" w:hanging="360"/>
      </w:pPr>
      <w:rPr>
        <w:rFonts w:ascii="Symbol" w:hAnsi="Symbol" w:hint="default"/>
      </w:rPr>
    </w:lvl>
    <w:lvl w:ilvl="7" w:tplc="C5FE1DAE" w:tentative="1">
      <w:start w:val="1"/>
      <w:numFmt w:val="bullet"/>
      <w:lvlText w:val="o"/>
      <w:lvlJc w:val="left"/>
      <w:pPr>
        <w:tabs>
          <w:tab w:val="num" w:pos="5760"/>
        </w:tabs>
        <w:ind w:left="5760" w:hanging="360"/>
      </w:pPr>
      <w:rPr>
        <w:rFonts w:ascii="Courier New" w:hAnsi="Courier New" w:hint="default"/>
      </w:rPr>
    </w:lvl>
    <w:lvl w:ilvl="8" w:tplc="1548AACE" w:tentative="1">
      <w:start w:val="1"/>
      <w:numFmt w:val="bullet"/>
      <w:lvlText w:val=""/>
      <w:lvlJc w:val="left"/>
      <w:pPr>
        <w:tabs>
          <w:tab w:val="num" w:pos="6480"/>
        </w:tabs>
        <w:ind w:left="6480" w:hanging="360"/>
      </w:pPr>
      <w:rPr>
        <w:rFonts w:ascii="Wingdings" w:hAnsi="Wingdings" w:hint="default"/>
      </w:rPr>
    </w:lvl>
  </w:abstractNum>
  <w:abstractNum w:abstractNumId="32">
    <w:nsid w:val="6EC256E9"/>
    <w:multiLevelType w:val="hybridMultilevel"/>
    <w:tmpl w:val="CF544C84"/>
    <w:lvl w:ilvl="0" w:tplc="F3A81D3A">
      <w:start w:val="1"/>
      <w:numFmt w:val="decimal"/>
      <w:lvlText w:val="%1."/>
      <w:lvlJc w:val="left"/>
      <w:pPr>
        <w:tabs>
          <w:tab w:val="num" w:pos="720"/>
        </w:tabs>
        <w:ind w:left="720" w:hanging="360"/>
      </w:pPr>
    </w:lvl>
    <w:lvl w:ilvl="1" w:tplc="9CEECF30" w:tentative="1">
      <w:start w:val="1"/>
      <w:numFmt w:val="decimal"/>
      <w:lvlText w:val="%2."/>
      <w:lvlJc w:val="left"/>
      <w:pPr>
        <w:tabs>
          <w:tab w:val="num" w:pos="1440"/>
        </w:tabs>
        <w:ind w:left="1440" w:hanging="360"/>
      </w:pPr>
    </w:lvl>
    <w:lvl w:ilvl="2" w:tplc="04F0A59A" w:tentative="1">
      <w:start w:val="1"/>
      <w:numFmt w:val="decimal"/>
      <w:lvlText w:val="%3."/>
      <w:lvlJc w:val="left"/>
      <w:pPr>
        <w:tabs>
          <w:tab w:val="num" w:pos="2160"/>
        </w:tabs>
        <w:ind w:left="2160" w:hanging="360"/>
      </w:pPr>
    </w:lvl>
    <w:lvl w:ilvl="3" w:tplc="A92C93D4" w:tentative="1">
      <w:start w:val="1"/>
      <w:numFmt w:val="decimal"/>
      <w:lvlText w:val="%4."/>
      <w:lvlJc w:val="left"/>
      <w:pPr>
        <w:tabs>
          <w:tab w:val="num" w:pos="2880"/>
        </w:tabs>
        <w:ind w:left="2880" w:hanging="360"/>
      </w:pPr>
    </w:lvl>
    <w:lvl w:ilvl="4" w:tplc="A6E2C726" w:tentative="1">
      <w:start w:val="1"/>
      <w:numFmt w:val="decimal"/>
      <w:lvlText w:val="%5."/>
      <w:lvlJc w:val="left"/>
      <w:pPr>
        <w:tabs>
          <w:tab w:val="num" w:pos="3600"/>
        </w:tabs>
        <w:ind w:left="3600" w:hanging="360"/>
      </w:pPr>
    </w:lvl>
    <w:lvl w:ilvl="5" w:tplc="8018B1DA" w:tentative="1">
      <w:start w:val="1"/>
      <w:numFmt w:val="decimal"/>
      <w:lvlText w:val="%6."/>
      <w:lvlJc w:val="left"/>
      <w:pPr>
        <w:tabs>
          <w:tab w:val="num" w:pos="4320"/>
        </w:tabs>
        <w:ind w:left="4320" w:hanging="360"/>
      </w:pPr>
    </w:lvl>
    <w:lvl w:ilvl="6" w:tplc="888A7B80" w:tentative="1">
      <w:start w:val="1"/>
      <w:numFmt w:val="decimal"/>
      <w:lvlText w:val="%7."/>
      <w:lvlJc w:val="left"/>
      <w:pPr>
        <w:tabs>
          <w:tab w:val="num" w:pos="5040"/>
        </w:tabs>
        <w:ind w:left="5040" w:hanging="360"/>
      </w:pPr>
    </w:lvl>
    <w:lvl w:ilvl="7" w:tplc="5CAE1128" w:tentative="1">
      <w:start w:val="1"/>
      <w:numFmt w:val="decimal"/>
      <w:lvlText w:val="%8."/>
      <w:lvlJc w:val="left"/>
      <w:pPr>
        <w:tabs>
          <w:tab w:val="num" w:pos="5760"/>
        </w:tabs>
        <w:ind w:left="5760" w:hanging="360"/>
      </w:pPr>
    </w:lvl>
    <w:lvl w:ilvl="8" w:tplc="9838126C" w:tentative="1">
      <w:start w:val="1"/>
      <w:numFmt w:val="decimal"/>
      <w:lvlText w:val="%9."/>
      <w:lvlJc w:val="left"/>
      <w:pPr>
        <w:tabs>
          <w:tab w:val="num" w:pos="6480"/>
        </w:tabs>
        <w:ind w:left="6480" w:hanging="360"/>
      </w:pPr>
    </w:lvl>
  </w:abstractNum>
  <w:abstractNum w:abstractNumId="33">
    <w:nsid w:val="6F2403FC"/>
    <w:multiLevelType w:val="hybridMultilevel"/>
    <w:tmpl w:val="37FE87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53042B"/>
    <w:multiLevelType w:val="hybridMultilevel"/>
    <w:tmpl w:val="889C3188"/>
    <w:lvl w:ilvl="0" w:tplc="17CA02FC">
      <w:start w:val="1"/>
      <w:numFmt w:val="decimal"/>
      <w:pStyle w:val="Referens"/>
      <w:lvlText w:val="[%1]"/>
      <w:lvlJc w:val="left"/>
      <w:pPr>
        <w:tabs>
          <w:tab w:val="num" w:pos="360"/>
        </w:tabs>
        <w:ind w:left="360" w:hanging="360"/>
      </w:pPr>
      <w:rPr>
        <w:rFonts w:hint="default"/>
      </w:rPr>
    </w:lvl>
    <w:lvl w:ilvl="1" w:tplc="BD96D5DC" w:tentative="1">
      <w:start w:val="1"/>
      <w:numFmt w:val="lowerLetter"/>
      <w:lvlText w:val="%2."/>
      <w:lvlJc w:val="left"/>
      <w:pPr>
        <w:tabs>
          <w:tab w:val="num" w:pos="1440"/>
        </w:tabs>
        <w:ind w:left="1440" w:hanging="360"/>
      </w:pPr>
    </w:lvl>
    <w:lvl w:ilvl="2" w:tplc="0048344C" w:tentative="1">
      <w:start w:val="1"/>
      <w:numFmt w:val="lowerRoman"/>
      <w:lvlText w:val="%3."/>
      <w:lvlJc w:val="right"/>
      <w:pPr>
        <w:tabs>
          <w:tab w:val="num" w:pos="2160"/>
        </w:tabs>
        <w:ind w:left="2160" w:hanging="180"/>
      </w:pPr>
    </w:lvl>
    <w:lvl w:ilvl="3" w:tplc="9F563C5C" w:tentative="1">
      <w:start w:val="1"/>
      <w:numFmt w:val="decimal"/>
      <w:lvlText w:val="%4."/>
      <w:lvlJc w:val="left"/>
      <w:pPr>
        <w:tabs>
          <w:tab w:val="num" w:pos="2880"/>
        </w:tabs>
        <w:ind w:left="2880" w:hanging="360"/>
      </w:pPr>
    </w:lvl>
    <w:lvl w:ilvl="4" w:tplc="013EED36" w:tentative="1">
      <w:start w:val="1"/>
      <w:numFmt w:val="lowerLetter"/>
      <w:lvlText w:val="%5."/>
      <w:lvlJc w:val="left"/>
      <w:pPr>
        <w:tabs>
          <w:tab w:val="num" w:pos="3600"/>
        </w:tabs>
        <w:ind w:left="3600" w:hanging="360"/>
      </w:pPr>
    </w:lvl>
    <w:lvl w:ilvl="5" w:tplc="F23696C8" w:tentative="1">
      <w:start w:val="1"/>
      <w:numFmt w:val="lowerRoman"/>
      <w:lvlText w:val="%6."/>
      <w:lvlJc w:val="right"/>
      <w:pPr>
        <w:tabs>
          <w:tab w:val="num" w:pos="4320"/>
        </w:tabs>
        <w:ind w:left="4320" w:hanging="180"/>
      </w:pPr>
    </w:lvl>
    <w:lvl w:ilvl="6" w:tplc="02F0FB7E" w:tentative="1">
      <w:start w:val="1"/>
      <w:numFmt w:val="decimal"/>
      <w:lvlText w:val="%7."/>
      <w:lvlJc w:val="left"/>
      <w:pPr>
        <w:tabs>
          <w:tab w:val="num" w:pos="5040"/>
        </w:tabs>
        <w:ind w:left="5040" w:hanging="360"/>
      </w:pPr>
    </w:lvl>
    <w:lvl w:ilvl="7" w:tplc="C9984552" w:tentative="1">
      <w:start w:val="1"/>
      <w:numFmt w:val="lowerLetter"/>
      <w:lvlText w:val="%8."/>
      <w:lvlJc w:val="left"/>
      <w:pPr>
        <w:tabs>
          <w:tab w:val="num" w:pos="5760"/>
        </w:tabs>
        <w:ind w:left="5760" w:hanging="360"/>
      </w:pPr>
    </w:lvl>
    <w:lvl w:ilvl="8" w:tplc="BAE0CF0A" w:tentative="1">
      <w:start w:val="1"/>
      <w:numFmt w:val="lowerRoman"/>
      <w:lvlText w:val="%9."/>
      <w:lvlJc w:val="right"/>
      <w:pPr>
        <w:tabs>
          <w:tab w:val="num" w:pos="6480"/>
        </w:tabs>
        <w:ind w:left="6480" w:hanging="180"/>
      </w:pPr>
    </w:lvl>
  </w:abstractNum>
  <w:abstractNum w:abstractNumId="35">
    <w:nsid w:val="763B1455"/>
    <w:multiLevelType w:val="hybridMultilevel"/>
    <w:tmpl w:val="B67C36C6"/>
    <w:lvl w:ilvl="0" w:tplc="FFFFFFFF">
      <w:start w:val="1"/>
      <w:numFmt w:val="none"/>
      <w:pStyle w:val="Keywords"/>
      <w:lvlText w:val="Keywords:"/>
      <w:lvlJc w:val="left"/>
      <w:pPr>
        <w:tabs>
          <w:tab w:val="num" w:pos="907"/>
        </w:tabs>
        <w:ind w:left="0" w:firstLine="0"/>
      </w:pPr>
      <w:rPr>
        <w:rFonts w:hint="default"/>
        <w:b/>
        <w:i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97A0C85"/>
    <w:multiLevelType w:val="hybridMultilevel"/>
    <w:tmpl w:val="DB5E2D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FB057E2"/>
    <w:multiLevelType w:val="singleLevel"/>
    <w:tmpl w:val="43AEDDA2"/>
    <w:lvl w:ilvl="0">
      <w:start w:val="1"/>
      <w:numFmt w:val="bullet"/>
      <w:pStyle w:val="Lista2B"/>
      <w:lvlText w:val="■"/>
      <w:lvlJc w:val="left"/>
      <w:pPr>
        <w:tabs>
          <w:tab w:val="num" w:pos="907"/>
        </w:tabs>
        <w:ind w:left="907" w:hanging="453"/>
      </w:pPr>
      <w:rPr>
        <w:rFonts w:ascii="Times New Roman" w:hAnsi="Times New Roman" w:hint="default"/>
        <w:sz w:val="12"/>
      </w:rPr>
    </w:lvl>
  </w:abstractNum>
  <w:num w:numId="1">
    <w:abstractNumId w:val="20"/>
    <w:lvlOverride w:ilvl="0">
      <w:lvl w:ilvl="0">
        <w:start w:val="1"/>
        <w:numFmt w:val="decimal"/>
        <w:pStyle w:val="Nagweksekcji"/>
        <w:lvlText w:val="%1."/>
        <w:legacy w:legacy="1" w:legacySpace="0" w:legacyIndent="283"/>
        <w:lvlJc w:val="left"/>
        <w:pPr>
          <w:ind w:left="283" w:hanging="283"/>
        </w:pPr>
      </w:lvl>
    </w:lvlOverride>
  </w:num>
  <w:num w:numId="2">
    <w:abstractNumId w:val="10"/>
  </w:num>
  <w:num w:numId="3">
    <w:abstractNumId w:val="27"/>
  </w:num>
  <w:num w:numId="4">
    <w:abstractNumId w:val="0"/>
    <w:lvlOverride w:ilvl="0">
      <w:lvl w:ilvl="0">
        <w:start w:val="1"/>
        <w:numFmt w:val="bullet"/>
        <w:pStyle w:val="Listapunktowana"/>
        <w:lvlText w:val=""/>
        <w:legacy w:legacy="1" w:legacySpace="0" w:legacyIndent="360"/>
        <w:lvlJc w:val="left"/>
        <w:pPr>
          <w:ind w:left="720" w:hanging="360"/>
        </w:pPr>
        <w:rPr>
          <w:rFonts w:ascii="Wingdings" w:hAnsi="Wingdings" w:hint="default"/>
          <w:sz w:val="12"/>
        </w:rPr>
      </w:lvl>
    </w:lvlOverride>
  </w:num>
  <w:num w:numId="5">
    <w:abstractNumId w:val="28"/>
  </w:num>
  <w:num w:numId="6">
    <w:abstractNumId w:val="37"/>
  </w:num>
  <w:num w:numId="7">
    <w:abstractNumId w:val="31"/>
  </w:num>
  <w:num w:numId="8">
    <w:abstractNumId w:val="12"/>
  </w:num>
  <w:num w:numId="9">
    <w:abstractNumId w:val="14"/>
  </w:num>
  <w:num w:numId="10">
    <w:abstractNumId w:val="6"/>
  </w:num>
  <w:num w:numId="11">
    <w:abstractNumId w:val="35"/>
  </w:num>
  <w:num w:numId="12">
    <w:abstractNumId w:val="34"/>
  </w:num>
  <w:num w:numId="13">
    <w:abstractNumId w:val="29"/>
  </w:num>
  <w:num w:numId="14">
    <w:abstractNumId w:val="23"/>
  </w:num>
  <w:num w:numId="15">
    <w:abstractNumId w:val="19"/>
  </w:num>
  <w:num w:numId="16">
    <w:abstractNumId w:val="7"/>
  </w:num>
  <w:num w:numId="17">
    <w:abstractNumId w:val="21"/>
  </w:num>
  <w:num w:numId="18">
    <w:abstractNumId w:val="13"/>
  </w:num>
  <w:num w:numId="19">
    <w:abstractNumId w:val="18"/>
  </w:num>
  <w:num w:numId="20">
    <w:abstractNumId w:val="17"/>
  </w:num>
  <w:num w:numId="21">
    <w:abstractNumId w:val="8"/>
  </w:num>
  <w:num w:numId="22">
    <w:abstractNumId w:val="22"/>
  </w:num>
  <w:num w:numId="23">
    <w:abstractNumId w:val="25"/>
  </w:num>
  <w:num w:numId="24">
    <w:abstractNumId w:val="33"/>
  </w:num>
  <w:num w:numId="25">
    <w:abstractNumId w:val="11"/>
  </w:num>
  <w:num w:numId="26">
    <w:abstractNumId w:val="24"/>
  </w:num>
  <w:num w:numId="27">
    <w:abstractNumId w:val="26"/>
  </w:num>
  <w:num w:numId="28">
    <w:abstractNumId w:val="32"/>
  </w:num>
  <w:num w:numId="29">
    <w:abstractNumId w:val="9"/>
  </w:num>
  <w:num w:numId="30">
    <w:abstractNumId w:val="15"/>
  </w:num>
  <w:num w:numId="31">
    <w:abstractNumId w:val="4"/>
  </w:num>
  <w:num w:numId="32">
    <w:abstractNumId w:val="36"/>
  </w:num>
  <w:num w:numId="33">
    <w:abstractNumId w:val="16"/>
  </w:num>
  <w:num w:numId="34">
    <w:abstractNumId w:val="30"/>
  </w:num>
  <w:num w:numId="3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activeWritingStyle w:appName="MSWord" w:lang="en-US" w:vendorID="8" w:dllVersion="513" w:checkStyle="1"/>
  <w:activeWritingStyle w:appName="MSWord" w:lang="en-GB" w:vendorID="8"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D3"/>
    <w:rsid w:val="00000752"/>
    <w:rsid w:val="00023725"/>
    <w:rsid w:val="00037538"/>
    <w:rsid w:val="0004067D"/>
    <w:rsid w:val="00054FD8"/>
    <w:rsid w:val="00067F5E"/>
    <w:rsid w:val="00070CEB"/>
    <w:rsid w:val="00075A06"/>
    <w:rsid w:val="0009563C"/>
    <w:rsid w:val="000A2423"/>
    <w:rsid w:val="000B7266"/>
    <w:rsid w:val="00101D74"/>
    <w:rsid w:val="00110B69"/>
    <w:rsid w:val="0011341C"/>
    <w:rsid w:val="00151E3F"/>
    <w:rsid w:val="00163443"/>
    <w:rsid w:val="00192709"/>
    <w:rsid w:val="001A0B0C"/>
    <w:rsid w:val="001A0C39"/>
    <w:rsid w:val="001A4A13"/>
    <w:rsid w:val="001B111A"/>
    <w:rsid w:val="001D75E8"/>
    <w:rsid w:val="001E43DA"/>
    <w:rsid w:val="0022422B"/>
    <w:rsid w:val="00236F37"/>
    <w:rsid w:val="00237F47"/>
    <w:rsid w:val="00242429"/>
    <w:rsid w:val="00266315"/>
    <w:rsid w:val="00267B35"/>
    <w:rsid w:val="00272327"/>
    <w:rsid w:val="00272492"/>
    <w:rsid w:val="0029334E"/>
    <w:rsid w:val="002A217E"/>
    <w:rsid w:val="002A664D"/>
    <w:rsid w:val="002D2526"/>
    <w:rsid w:val="002D321F"/>
    <w:rsid w:val="002E33AF"/>
    <w:rsid w:val="002E5886"/>
    <w:rsid w:val="002E5E58"/>
    <w:rsid w:val="002F51DC"/>
    <w:rsid w:val="00317930"/>
    <w:rsid w:val="00321B15"/>
    <w:rsid w:val="00332246"/>
    <w:rsid w:val="00332D2F"/>
    <w:rsid w:val="00342482"/>
    <w:rsid w:val="00344FD4"/>
    <w:rsid w:val="0034721C"/>
    <w:rsid w:val="003B7615"/>
    <w:rsid w:val="00400E63"/>
    <w:rsid w:val="0041051C"/>
    <w:rsid w:val="00416029"/>
    <w:rsid w:val="0042535B"/>
    <w:rsid w:val="00427DCD"/>
    <w:rsid w:val="00430D61"/>
    <w:rsid w:val="00445593"/>
    <w:rsid w:val="004460FA"/>
    <w:rsid w:val="00461DBC"/>
    <w:rsid w:val="004641C0"/>
    <w:rsid w:val="00473EF1"/>
    <w:rsid w:val="004740B5"/>
    <w:rsid w:val="00491D66"/>
    <w:rsid w:val="004A6530"/>
    <w:rsid w:val="004C00CF"/>
    <w:rsid w:val="004E7AC6"/>
    <w:rsid w:val="004F0A36"/>
    <w:rsid w:val="004F4232"/>
    <w:rsid w:val="00502A2A"/>
    <w:rsid w:val="00503CBF"/>
    <w:rsid w:val="00510669"/>
    <w:rsid w:val="00511452"/>
    <w:rsid w:val="005141B9"/>
    <w:rsid w:val="00522EC7"/>
    <w:rsid w:val="005349AA"/>
    <w:rsid w:val="005349E1"/>
    <w:rsid w:val="005426DB"/>
    <w:rsid w:val="00546E55"/>
    <w:rsid w:val="005612C2"/>
    <w:rsid w:val="00561DF0"/>
    <w:rsid w:val="00562CD3"/>
    <w:rsid w:val="00577E0C"/>
    <w:rsid w:val="0059023D"/>
    <w:rsid w:val="00594F6C"/>
    <w:rsid w:val="00596FD5"/>
    <w:rsid w:val="005C2916"/>
    <w:rsid w:val="005C66C8"/>
    <w:rsid w:val="005D2AE1"/>
    <w:rsid w:val="005D4118"/>
    <w:rsid w:val="005F1D8F"/>
    <w:rsid w:val="006121A8"/>
    <w:rsid w:val="006417A7"/>
    <w:rsid w:val="00651C88"/>
    <w:rsid w:val="00662690"/>
    <w:rsid w:val="006669CB"/>
    <w:rsid w:val="006807A8"/>
    <w:rsid w:val="00696FC7"/>
    <w:rsid w:val="00697C64"/>
    <w:rsid w:val="006A00E6"/>
    <w:rsid w:val="006C7262"/>
    <w:rsid w:val="006D1FB4"/>
    <w:rsid w:val="006E3463"/>
    <w:rsid w:val="006E4907"/>
    <w:rsid w:val="00727798"/>
    <w:rsid w:val="00737D0E"/>
    <w:rsid w:val="00742572"/>
    <w:rsid w:val="00746FC8"/>
    <w:rsid w:val="00747925"/>
    <w:rsid w:val="00754C78"/>
    <w:rsid w:val="00755F57"/>
    <w:rsid w:val="00756B9A"/>
    <w:rsid w:val="00765371"/>
    <w:rsid w:val="007777B1"/>
    <w:rsid w:val="007819A1"/>
    <w:rsid w:val="007824AB"/>
    <w:rsid w:val="00784859"/>
    <w:rsid w:val="00784AA5"/>
    <w:rsid w:val="00792AE8"/>
    <w:rsid w:val="007D22C9"/>
    <w:rsid w:val="007E7361"/>
    <w:rsid w:val="007F4DB1"/>
    <w:rsid w:val="0081781D"/>
    <w:rsid w:val="008179DC"/>
    <w:rsid w:val="008417B8"/>
    <w:rsid w:val="00844766"/>
    <w:rsid w:val="008504CB"/>
    <w:rsid w:val="00854263"/>
    <w:rsid w:val="00865BAF"/>
    <w:rsid w:val="0087791E"/>
    <w:rsid w:val="00892701"/>
    <w:rsid w:val="008966B6"/>
    <w:rsid w:val="008A32F1"/>
    <w:rsid w:val="008B01CB"/>
    <w:rsid w:val="008B0732"/>
    <w:rsid w:val="008B6669"/>
    <w:rsid w:val="008C2DB9"/>
    <w:rsid w:val="008C646A"/>
    <w:rsid w:val="008D50B2"/>
    <w:rsid w:val="008D50FA"/>
    <w:rsid w:val="008F24CB"/>
    <w:rsid w:val="008F6C3E"/>
    <w:rsid w:val="00901437"/>
    <w:rsid w:val="00902F37"/>
    <w:rsid w:val="00905330"/>
    <w:rsid w:val="009238CE"/>
    <w:rsid w:val="009240A2"/>
    <w:rsid w:val="00926474"/>
    <w:rsid w:val="00934CB9"/>
    <w:rsid w:val="0094242C"/>
    <w:rsid w:val="00967993"/>
    <w:rsid w:val="00971BCC"/>
    <w:rsid w:val="00974F4B"/>
    <w:rsid w:val="00984128"/>
    <w:rsid w:val="00991EDD"/>
    <w:rsid w:val="00995C30"/>
    <w:rsid w:val="009972CF"/>
    <w:rsid w:val="009A45A5"/>
    <w:rsid w:val="009D7E91"/>
    <w:rsid w:val="009E6158"/>
    <w:rsid w:val="009F0B5F"/>
    <w:rsid w:val="009F6C04"/>
    <w:rsid w:val="00A031C3"/>
    <w:rsid w:val="00A20FEB"/>
    <w:rsid w:val="00A25A3A"/>
    <w:rsid w:val="00A30021"/>
    <w:rsid w:val="00A330AF"/>
    <w:rsid w:val="00A41649"/>
    <w:rsid w:val="00A46615"/>
    <w:rsid w:val="00A64633"/>
    <w:rsid w:val="00A7246A"/>
    <w:rsid w:val="00A8525A"/>
    <w:rsid w:val="00A86757"/>
    <w:rsid w:val="00A91AD7"/>
    <w:rsid w:val="00A96F29"/>
    <w:rsid w:val="00AE3F05"/>
    <w:rsid w:val="00AF1B44"/>
    <w:rsid w:val="00AF2591"/>
    <w:rsid w:val="00B30DD0"/>
    <w:rsid w:val="00B426F1"/>
    <w:rsid w:val="00B4768F"/>
    <w:rsid w:val="00B80DA1"/>
    <w:rsid w:val="00B87FD8"/>
    <w:rsid w:val="00B92A5D"/>
    <w:rsid w:val="00BA0DB0"/>
    <w:rsid w:val="00BC24C9"/>
    <w:rsid w:val="00BC5886"/>
    <w:rsid w:val="00BD50D6"/>
    <w:rsid w:val="00BD580B"/>
    <w:rsid w:val="00BF447C"/>
    <w:rsid w:val="00C03D56"/>
    <w:rsid w:val="00C1203A"/>
    <w:rsid w:val="00C2222F"/>
    <w:rsid w:val="00C3371A"/>
    <w:rsid w:val="00C339E9"/>
    <w:rsid w:val="00C36470"/>
    <w:rsid w:val="00C63C7E"/>
    <w:rsid w:val="00C73DDE"/>
    <w:rsid w:val="00C917A0"/>
    <w:rsid w:val="00CA14A5"/>
    <w:rsid w:val="00CA4E53"/>
    <w:rsid w:val="00CA7541"/>
    <w:rsid w:val="00CC14F3"/>
    <w:rsid w:val="00CF42DE"/>
    <w:rsid w:val="00D000A0"/>
    <w:rsid w:val="00D04783"/>
    <w:rsid w:val="00D06DCB"/>
    <w:rsid w:val="00D17350"/>
    <w:rsid w:val="00D24F94"/>
    <w:rsid w:val="00D31402"/>
    <w:rsid w:val="00D45717"/>
    <w:rsid w:val="00D66A5B"/>
    <w:rsid w:val="00D745D6"/>
    <w:rsid w:val="00D77B4F"/>
    <w:rsid w:val="00D87BEB"/>
    <w:rsid w:val="00D90E95"/>
    <w:rsid w:val="00D92BA5"/>
    <w:rsid w:val="00DA1EEE"/>
    <w:rsid w:val="00DA773B"/>
    <w:rsid w:val="00DB7B6C"/>
    <w:rsid w:val="00DC6354"/>
    <w:rsid w:val="00DD2F96"/>
    <w:rsid w:val="00E13072"/>
    <w:rsid w:val="00E1620C"/>
    <w:rsid w:val="00E40221"/>
    <w:rsid w:val="00E47224"/>
    <w:rsid w:val="00E5399C"/>
    <w:rsid w:val="00E55421"/>
    <w:rsid w:val="00E5612D"/>
    <w:rsid w:val="00E62DEA"/>
    <w:rsid w:val="00E66A32"/>
    <w:rsid w:val="00E66E55"/>
    <w:rsid w:val="00E85B9B"/>
    <w:rsid w:val="00E8622D"/>
    <w:rsid w:val="00E86506"/>
    <w:rsid w:val="00E97131"/>
    <w:rsid w:val="00EA3FD4"/>
    <w:rsid w:val="00ED3762"/>
    <w:rsid w:val="00ED5445"/>
    <w:rsid w:val="00ED74BE"/>
    <w:rsid w:val="00ED77CA"/>
    <w:rsid w:val="00EE6A90"/>
    <w:rsid w:val="00F01DDC"/>
    <w:rsid w:val="00F12481"/>
    <w:rsid w:val="00F16F7D"/>
    <w:rsid w:val="00F202A0"/>
    <w:rsid w:val="00F314B3"/>
    <w:rsid w:val="00F564B2"/>
    <w:rsid w:val="00F646D9"/>
    <w:rsid w:val="00F8322E"/>
    <w:rsid w:val="00F936CF"/>
    <w:rsid w:val="00FA1E48"/>
    <w:rsid w:val="00FA208B"/>
    <w:rsid w:val="00FB04C9"/>
    <w:rsid w:val="00FB14C4"/>
    <w:rsid w:val="00FD4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F47"/>
    <w:pPr>
      <w:tabs>
        <w:tab w:val="center" w:pos="3686"/>
        <w:tab w:val="right" w:pos="7371"/>
      </w:tabs>
      <w:ind w:firstLine="284"/>
      <w:jc w:val="both"/>
    </w:pPr>
  </w:style>
  <w:style w:type="paragraph" w:styleId="Nagwek1">
    <w:name w:val="heading 1"/>
    <w:basedOn w:val="Normalny"/>
    <w:next w:val="Normalny"/>
    <w:link w:val="Nagwek1Znak"/>
    <w:uiPriority w:val="9"/>
    <w:qFormat/>
    <w:rsid w:val="00237F47"/>
    <w:pPr>
      <w:keepNext/>
      <w:spacing w:after="360"/>
      <w:jc w:val="center"/>
      <w:outlineLvl w:val="0"/>
    </w:pPr>
    <w:rPr>
      <w:b/>
      <w:caps/>
      <w:sz w:val="24"/>
      <w:szCs w:val="32"/>
    </w:rPr>
  </w:style>
  <w:style w:type="paragraph" w:styleId="Nagwek2">
    <w:name w:val="heading 2"/>
    <w:basedOn w:val="Normalny"/>
    <w:next w:val="Normalny"/>
    <w:qFormat/>
    <w:rsid w:val="00237F47"/>
    <w:pPr>
      <w:keepNext/>
      <w:spacing w:before="480" w:after="180"/>
      <w:ind w:firstLine="0"/>
      <w:jc w:val="left"/>
      <w:outlineLvl w:val="1"/>
    </w:pPr>
    <w:rPr>
      <w:b/>
      <w:sz w:val="24"/>
    </w:rPr>
  </w:style>
  <w:style w:type="paragraph" w:styleId="Nagwek3">
    <w:name w:val="heading 3"/>
    <w:basedOn w:val="Normalny"/>
    <w:next w:val="Normalny"/>
    <w:uiPriority w:val="9"/>
    <w:qFormat/>
    <w:rsid w:val="00237F47"/>
    <w:pPr>
      <w:keepNext/>
      <w:spacing w:before="360" w:after="120"/>
      <w:ind w:firstLine="0"/>
      <w:jc w:val="left"/>
      <w:outlineLvl w:val="2"/>
    </w:pPr>
    <w:rPr>
      <w:b/>
    </w:rPr>
  </w:style>
  <w:style w:type="paragraph" w:styleId="Nagwek4">
    <w:name w:val="heading 4"/>
    <w:basedOn w:val="Normalny"/>
    <w:next w:val="Normalny"/>
    <w:qFormat/>
    <w:rsid w:val="00237F47"/>
    <w:pPr>
      <w:keepNext/>
      <w:spacing w:before="320" w:after="120"/>
      <w:ind w:firstLine="0"/>
      <w:jc w:val="left"/>
      <w:outlineLvl w:val="3"/>
    </w:pPr>
    <w:rPr>
      <w:i/>
    </w:rPr>
  </w:style>
  <w:style w:type="paragraph" w:styleId="Nagwek5">
    <w:name w:val="heading 5"/>
    <w:basedOn w:val="Normalny"/>
    <w:next w:val="Normalny"/>
    <w:qFormat/>
    <w:rsid w:val="00237F47"/>
    <w:pPr>
      <w:keepNext/>
      <w:spacing w:before="1200" w:after="480"/>
      <w:ind w:firstLine="0"/>
      <w:jc w:val="left"/>
      <w:outlineLvl w:val="4"/>
    </w:pPr>
  </w:style>
  <w:style w:type="paragraph" w:styleId="Nagwek6">
    <w:name w:val="heading 6"/>
    <w:basedOn w:val="Normalny"/>
    <w:next w:val="Normalny"/>
    <w:qFormat/>
    <w:rsid w:val="00237F47"/>
    <w:pPr>
      <w:keepNext/>
      <w:outlineLvl w:val="5"/>
    </w:pPr>
    <w:rPr>
      <w:rFonts w:ascii="Avalon" w:hAnsi="Avalon"/>
      <w:b/>
    </w:rPr>
  </w:style>
  <w:style w:type="paragraph" w:styleId="Nagwek7">
    <w:name w:val="heading 7"/>
    <w:basedOn w:val="Normalny"/>
    <w:next w:val="Normalny"/>
    <w:qFormat/>
    <w:rsid w:val="00237F47"/>
    <w:pPr>
      <w:keepNext/>
      <w:jc w:val="center"/>
      <w:outlineLvl w:val="6"/>
    </w:pPr>
    <w:rPr>
      <w:i/>
      <w:sz w:val="18"/>
    </w:rPr>
  </w:style>
  <w:style w:type="paragraph" w:styleId="Nagwek8">
    <w:name w:val="heading 8"/>
    <w:basedOn w:val="Normalny"/>
    <w:next w:val="Normalny"/>
    <w:qFormat/>
    <w:rsid w:val="00237F47"/>
    <w:pPr>
      <w:keepNext/>
      <w:tabs>
        <w:tab w:val="left" w:pos="709"/>
        <w:tab w:val="right" w:pos="7938"/>
      </w:tabs>
      <w:ind w:firstLine="0"/>
      <w:outlineLvl w:val="7"/>
    </w:pPr>
    <w:rPr>
      <w:b/>
      <w:sz w:val="18"/>
    </w:rPr>
  </w:style>
  <w:style w:type="paragraph" w:styleId="Nagwek9">
    <w:name w:val="heading 9"/>
    <w:basedOn w:val="Normalny"/>
    <w:next w:val="Normalny"/>
    <w:qFormat/>
    <w:rsid w:val="00237F47"/>
    <w:pPr>
      <w:keepNext/>
      <w:spacing w:before="240" w:after="480"/>
      <w:jc w:val="right"/>
      <w:outlineLvl w:val="8"/>
    </w:pPr>
    <w:rPr>
      <w:rFonts w:ascii="Avalon" w:hAnsi="Avalo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37F47"/>
    <w:pPr>
      <w:spacing w:line="360" w:lineRule="auto"/>
    </w:pPr>
  </w:style>
  <w:style w:type="paragraph" w:styleId="Nagwek">
    <w:name w:val="header"/>
    <w:basedOn w:val="Normalny"/>
    <w:link w:val="NagwekZnak"/>
    <w:uiPriority w:val="99"/>
    <w:rsid w:val="00237F47"/>
    <w:pPr>
      <w:tabs>
        <w:tab w:val="center" w:pos="4536"/>
        <w:tab w:val="right" w:pos="9072"/>
      </w:tabs>
      <w:ind w:firstLine="0"/>
      <w:jc w:val="left"/>
    </w:pPr>
    <w:rPr>
      <w:sz w:val="16"/>
    </w:rPr>
  </w:style>
  <w:style w:type="character" w:styleId="Numerstrony">
    <w:name w:val="page number"/>
    <w:rsid w:val="00237F47"/>
    <w:rPr>
      <w:rFonts w:ascii="Times New Roman" w:hAnsi="Times New Roman"/>
      <w:sz w:val="20"/>
    </w:rPr>
  </w:style>
  <w:style w:type="paragraph" w:styleId="Stopka">
    <w:name w:val="footer"/>
    <w:basedOn w:val="Normalny"/>
    <w:link w:val="StopkaZnak"/>
    <w:uiPriority w:val="99"/>
    <w:rsid w:val="00237F47"/>
    <w:pPr>
      <w:tabs>
        <w:tab w:val="center" w:pos="4536"/>
        <w:tab w:val="right" w:pos="9072"/>
      </w:tabs>
    </w:pPr>
  </w:style>
  <w:style w:type="paragraph" w:styleId="Tekstpodstawowy2">
    <w:name w:val="Body Text 2"/>
    <w:basedOn w:val="Normalny"/>
    <w:rsid w:val="00237F47"/>
  </w:style>
  <w:style w:type="paragraph" w:styleId="Tekstpodstawowy3">
    <w:name w:val="Body Text 3"/>
    <w:basedOn w:val="Normalny"/>
    <w:rsid w:val="00237F47"/>
    <w:rPr>
      <w:sz w:val="18"/>
    </w:rPr>
  </w:style>
  <w:style w:type="paragraph" w:customStyle="1" w:styleId="wzory">
    <w:name w:val="wzory"/>
    <w:basedOn w:val="Normalny"/>
    <w:rsid w:val="00237F47"/>
    <w:pPr>
      <w:tabs>
        <w:tab w:val="clear" w:pos="7371"/>
        <w:tab w:val="right" w:pos="7088"/>
      </w:tabs>
      <w:spacing w:before="180" w:after="180"/>
      <w:ind w:firstLine="0"/>
    </w:pPr>
  </w:style>
  <w:style w:type="paragraph" w:customStyle="1" w:styleId="tekstZnak">
    <w:name w:val="tekst Znak"/>
    <w:basedOn w:val="Normalny"/>
    <w:rsid w:val="00237F47"/>
  </w:style>
  <w:style w:type="paragraph" w:styleId="Tekstblokowy">
    <w:name w:val="Block Text"/>
    <w:basedOn w:val="Normalny"/>
    <w:rsid w:val="00237F47"/>
    <w:pPr>
      <w:tabs>
        <w:tab w:val="clear" w:pos="7371"/>
      </w:tabs>
      <w:ind w:left="426" w:right="425"/>
    </w:pPr>
    <w:rPr>
      <w:sz w:val="18"/>
    </w:rPr>
  </w:style>
  <w:style w:type="paragraph" w:customStyle="1" w:styleId="rys">
    <w:name w:val="rys"/>
    <w:basedOn w:val="Normalny"/>
    <w:link w:val="rysZnak3"/>
    <w:rsid w:val="00237F47"/>
    <w:pPr>
      <w:spacing w:before="60" w:after="360"/>
      <w:ind w:left="794" w:right="284" w:hanging="510"/>
    </w:pPr>
    <w:rPr>
      <w:sz w:val="16"/>
    </w:rPr>
  </w:style>
  <w:style w:type="character" w:styleId="Odwoanieprzypisudolnego">
    <w:name w:val="footnote reference"/>
    <w:semiHidden/>
    <w:rsid w:val="00237F47"/>
    <w:rPr>
      <w:vertAlign w:val="superscript"/>
    </w:rPr>
  </w:style>
  <w:style w:type="paragraph" w:styleId="Tekstprzypisukocowego">
    <w:name w:val="endnote text"/>
    <w:basedOn w:val="Normalny"/>
    <w:semiHidden/>
    <w:rsid w:val="00237F47"/>
    <w:pPr>
      <w:tabs>
        <w:tab w:val="clear" w:pos="3686"/>
        <w:tab w:val="clear" w:pos="7371"/>
      </w:tabs>
      <w:ind w:firstLine="0"/>
      <w:jc w:val="left"/>
    </w:pPr>
  </w:style>
  <w:style w:type="character" w:styleId="Odwoanieprzypisukocowego">
    <w:name w:val="endnote reference"/>
    <w:semiHidden/>
    <w:rsid w:val="00237F47"/>
    <w:rPr>
      <w:vertAlign w:val="superscript"/>
    </w:rPr>
  </w:style>
  <w:style w:type="paragraph" w:styleId="Legenda">
    <w:name w:val="caption"/>
    <w:basedOn w:val="Normalny"/>
    <w:next w:val="Normalny"/>
    <w:qFormat/>
    <w:rsid w:val="00237F47"/>
    <w:pPr>
      <w:numPr>
        <w:ilvl w:val="8"/>
        <w:numId w:val="2"/>
      </w:numPr>
      <w:tabs>
        <w:tab w:val="clear" w:pos="3686"/>
        <w:tab w:val="clear" w:pos="7371"/>
        <w:tab w:val="num" w:pos="1800"/>
      </w:tabs>
      <w:spacing w:before="120"/>
      <w:ind w:left="1800"/>
      <w:jc w:val="left"/>
    </w:pPr>
    <w:rPr>
      <w:rFonts w:ascii="Garamond" w:hAnsi="Garamond"/>
      <w:b/>
    </w:rPr>
  </w:style>
  <w:style w:type="paragraph" w:customStyle="1" w:styleId="Przypis-bazowy">
    <w:name w:val="Przypis - bazowy"/>
    <w:basedOn w:val="Tekstpodstawowy"/>
    <w:rsid w:val="00237F47"/>
    <w:pPr>
      <w:keepLines/>
      <w:numPr>
        <w:ilvl w:val="8"/>
        <w:numId w:val="2"/>
      </w:numPr>
      <w:tabs>
        <w:tab w:val="clear" w:pos="3686"/>
        <w:tab w:val="clear" w:pos="7371"/>
        <w:tab w:val="num" w:pos="1800"/>
      </w:tabs>
      <w:spacing w:after="240" w:line="200" w:lineRule="atLeast"/>
      <w:ind w:left="1800" w:firstLine="0"/>
    </w:pPr>
    <w:rPr>
      <w:rFonts w:ascii="Garamond" w:hAnsi="Garamond"/>
      <w:sz w:val="18"/>
    </w:rPr>
  </w:style>
  <w:style w:type="paragraph" w:styleId="Podpis">
    <w:name w:val="Signature"/>
    <w:basedOn w:val="Rysunek"/>
    <w:next w:val="Tekstpodstawowy"/>
    <w:rsid w:val="00237F47"/>
    <w:pPr>
      <w:spacing w:before="60" w:after="240" w:line="200" w:lineRule="atLeast"/>
      <w:ind w:left="1920" w:hanging="120"/>
    </w:pPr>
    <w:rPr>
      <w:i/>
      <w:spacing w:val="5"/>
    </w:rPr>
  </w:style>
  <w:style w:type="paragraph" w:customStyle="1" w:styleId="Rysunek">
    <w:name w:val="Rysunek"/>
    <w:basedOn w:val="Normalny"/>
    <w:next w:val="Legenda"/>
    <w:rsid w:val="00237F47"/>
    <w:pPr>
      <w:keepNext/>
      <w:numPr>
        <w:ilvl w:val="8"/>
        <w:numId w:val="2"/>
      </w:numPr>
      <w:tabs>
        <w:tab w:val="clear" w:pos="3686"/>
        <w:tab w:val="clear" w:pos="7371"/>
        <w:tab w:val="num" w:pos="1800"/>
      </w:tabs>
      <w:ind w:left="1800"/>
      <w:jc w:val="left"/>
    </w:pPr>
    <w:rPr>
      <w:rFonts w:ascii="Garamond" w:hAnsi="Garamond"/>
    </w:rPr>
  </w:style>
  <w:style w:type="paragraph" w:customStyle="1" w:styleId="Nagwekstrony-bazowy">
    <w:name w:val="Nagłówek strony - bazowy"/>
    <w:basedOn w:val="Tekstpodstawowy"/>
    <w:rsid w:val="00237F47"/>
    <w:pPr>
      <w:keepLines/>
      <w:numPr>
        <w:ilvl w:val="8"/>
        <w:numId w:val="2"/>
      </w:numPr>
      <w:tabs>
        <w:tab w:val="clear" w:pos="3686"/>
        <w:tab w:val="clear" w:pos="7371"/>
        <w:tab w:val="num" w:pos="1800"/>
        <w:tab w:val="center" w:pos="4320"/>
        <w:tab w:val="right" w:pos="8640"/>
      </w:tabs>
      <w:spacing w:line="240" w:lineRule="atLeast"/>
      <w:ind w:left="1800" w:firstLine="0"/>
      <w:jc w:val="center"/>
    </w:pPr>
    <w:rPr>
      <w:rFonts w:ascii="Garamond" w:hAnsi="Garamond"/>
      <w:smallCaps/>
      <w:spacing w:val="15"/>
    </w:rPr>
  </w:style>
  <w:style w:type="paragraph" w:styleId="Indeks1">
    <w:name w:val="index 1"/>
    <w:basedOn w:val="Indeks-bazowy"/>
    <w:autoRedefine/>
    <w:semiHidden/>
    <w:rsid w:val="00237F47"/>
    <w:rPr>
      <w:sz w:val="21"/>
    </w:rPr>
  </w:style>
  <w:style w:type="paragraph" w:customStyle="1" w:styleId="Indeks-bazowy">
    <w:name w:val="Indeks - bazowy"/>
    <w:basedOn w:val="Normalny"/>
    <w:rsid w:val="00237F47"/>
    <w:pPr>
      <w:numPr>
        <w:ilvl w:val="8"/>
        <w:numId w:val="2"/>
      </w:numPr>
      <w:tabs>
        <w:tab w:val="clear" w:pos="3686"/>
        <w:tab w:val="clear" w:pos="7371"/>
        <w:tab w:val="num" w:pos="1800"/>
      </w:tabs>
      <w:spacing w:line="240" w:lineRule="atLeast"/>
      <w:ind w:left="360" w:hanging="360"/>
      <w:jc w:val="left"/>
    </w:pPr>
    <w:rPr>
      <w:rFonts w:ascii="Garamond" w:hAnsi="Garamond"/>
    </w:rPr>
  </w:style>
  <w:style w:type="paragraph" w:styleId="Indeks2">
    <w:name w:val="index 2"/>
    <w:basedOn w:val="Indeks-bazowy"/>
    <w:autoRedefine/>
    <w:semiHidden/>
    <w:rsid w:val="00237F47"/>
    <w:pPr>
      <w:spacing w:line="240" w:lineRule="auto"/>
      <w:ind w:hanging="240"/>
    </w:pPr>
    <w:rPr>
      <w:sz w:val="21"/>
    </w:rPr>
  </w:style>
  <w:style w:type="paragraph" w:styleId="Indeks3">
    <w:name w:val="index 3"/>
    <w:basedOn w:val="Indeks-bazowy"/>
    <w:autoRedefine/>
    <w:semiHidden/>
    <w:rsid w:val="00237F47"/>
    <w:pPr>
      <w:spacing w:line="240" w:lineRule="auto"/>
      <w:ind w:left="480" w:hanging="240"/>
    </w:pPr>
    <w:rPr>
      <w:sz w:val="21"/>
    </w:rPr>
  </w:style>
  <w:style w:type="paragraph" w:styleId="Indeks4">
    <w:name w:val="index 4"/>
    <w:basedOn w:val="Indeks-bazowy"/>
    <w:autoRedefine/>
    <w:semiHidden/>
    <w:rsid w:val="00237F47"/>
    <w:pPr>
      <w:spacing w:line="240" w:lineRule="auto"/>
      <w:ind w:left="600" w:hanging="240"/>
    </w:pPr>
    <w:rPr>
      <w:sz w:val="21"/>
    </w:rPr>
  </w:style>
  <w:style w:type="paragraph" w:styleId="Indeks5">
    <w:name w:val="index 5"/>
    <w:basedOn w:val="Indeks-bazowy"/>
    <w:autoRedefine/>
    <w:semiHidden/>
    <w:rsid w:val="00237F47"/>
    <w:pPr>
      <w:spacing w:line="240" w:lineRule="auto"/>
      <w:ind w:left="840"/>
    </w:pPr>
    <w:rPr>
      <w:sz w:val="21"/>
    </w:rPr>
  </w:style>
  <w:style w:type="paragraph" w:styleId="Nagwekindeksu">
    <w:name w:val="index heading"/>
    <w:basedOn w:val="Normalny"/>
    <w:next w:val="Indeks1"/>
    <w:semiHidden/>
    <w:rsid w:val="00237F47"/>
    <w:pPr>
      <w:spacing w:line="480" w:lineRule="atLeast"/>
    </w:pPr>
    <w:rPr>
      <w:spacing w:val="-5"/>
      <w:sz w:val="28"/>
    </w:rPr>
  </w:style>
  <w:style w:type="paragraph" w:customStyle="1" w:styleId="Nagweksekcji">
    <w:name w:val="Nagłówek sekcji"/>
    <w:basedOn w:val="Nagwek1"/>
    <w:rsid w:val="00237F47"/>
    <w:pPr>
      <w:keepLines/>
      <w:numPr>
        <w:numId w:val="1"/>
      </w:numPr>
      <w:pBdr>
        <w:top w:val="single" w:sz="6" w:space="6" w:color="808080"/>
        <w:bottom w:val="single" w:sz="6" w:space="6" w:color="808080"/>
      </w:pBdr>
      <w:tabs>
        <w:tab w:val="clear" w:pos="3686"/>
        <w:tab w:val="clear" w:pos="7371"/>
      </w:tabs>
      <w:spacing w:after="240" w:line="240" w:lineRule="atLeast"/>
    </w:pPr>
    <w:rPr>
      <w:rFonts w:ascii="Garamond" w:hAnsi="Garamond"/>
      <w:b w:val="0"/>
      <w:spacing w:val="20"/>
      <w:kern w:val="16"/>
      <w:sz w:val="18"/>
    </w:rPr>
  </w:style>
  <w:style w:type="character" w:styleId="Numerwiersza">
    <w:name w:val="line number"/>
    <w:rsid w:val="00237F47"/>
    <w:rPr>
      <w:sz w:val="18"/>
    </w:rPr>
  </w:style>
  <w:style w:type="paragraph" w:styleId="Lista">
    <w:name w:val="List"/>
    <w:basedOn w:val="Tekstpodstawowy"/>
    <w:rsid w:val="00237F47"/>
    <w:pPr>
      <w:numPr>
        <w:ilvl w:val="8"/>
        <w:numId w:val="2"/>
      </w:numPr>
      <w:tabs>
        <w:tab w:val="clear" w:pos="3686"/>
        <w:tab w:val="clear" w:pos="7371"/>
        <w:tab w:val="num" w:pos="1800"/>
      </w:tabs>
      <w:spacing w:after="240" w:line="240" w:lineRule="atLeast"/>
      <w:ind w:left="360" w:hanging="360"/>
    </w:pPr>
    <w:rPr>
      <w:rFonts w:ascii="Garamond" w:hAnsi="Garamond"/>
    </w:rPr>
  </w:style>
  <w:style w:type="paragraph" w:styleId="Tekstmakra">
    <w:name w:val="macro"/>
    <w:basedOn w:val="Tekstpodstawowy"/>
    <w:semiHidden/>
    <w:rsid w:val="00237F47"/>
    <w:pPr>
      <w:numPr>
        <w:ilvl w:val="8"/>
        <w:numId w:val="2"/>
      </w:numPr>
      <w:tabs>
        <w:tab w:val="clear" w:pos="3686"/>
        <w:tab w:val="clear" w:pos="7371"/>
        <w:tab w:val="num" w:pos="1800"/>
      </w:tabs>
      <w:spacing w:after="240" w:line="240" w:lineRule="auto"/>
      <w:ind w:left="1800" w:firstLine="360"/>
      <w:jc w:val="left"/>
    </w:pPr>
    <w:rPr>
      <w:rFonts w:ascii="Courier New" w:hAnsi="Courier New"/>
    </w:rPr>
  </w:style>
  <w:style w:type="paragraph" w:customStyle="1" w:styleId="Okadkazpodtytuem">
    <w:name w:val="Okładka z podtytułem"/>
    <w:basedOn w:val="Okadkaztytuem"/>
    <w:next w:val="Tekstpodstawowy"/>
    <w:rsid w:val="00237F47"/>
    <w:pPr>
      <w:pBdr>
        <w:top w:val="single" w:sz="6" w:space="12" w:color="808080"/>
      </w:pBdr>
      <w:spacing w:after="0" w:line="440" w:lineRule="atLeast"/>
    </w:pPr>
    <w:rPr>
      <w:caps w:val="0"/>
      <w:smallCaps/>
      <w:spacing w:val="30"/>
      <w:sz w:val="44"/>
    </w:rPr>
  </w:style>
  <w:style w:type="paragraph" w:customStyle="1" w:styleId="Okadkaztytuem">
    <w:name w:val="Okładka z tytułem"/>
    <w:basedOn w:val="Normalny"/>
    <w:next w:val="Okadkazpodtytuem"/>
    <w:rsid w:val="00237F47"/>
    <w:pPr>
      <w:spacing w:after="240" w:line="720" w:lineRule="atLeast"/>
      <w:jc w:val="center"/>
    </w:pPr>
    <w:rPr>
      <w:caps/>
      <w:spacing w:val="65"/>
      <w:sz w:val="64"/>
    </w:rPr>
  </w:style>
  <w:style w:type="character" w:customStyle="1" w:styleId="Indeksgrny">
    <w:name w:val="Indeks górny"/>
    <w:rsid w:val="00237F47"/>
    <w:rPr>
      <w:vertAlign w:val="superscript"/>
    </w:rPr>
  </w:style>
  <w:style w:type="paragraph" w:customStyle="1" w:styleId="Spistreci-bazowy">
    <w:name w:val="Spis treści - bazowy"/>
    <w:basedOn w:val="Normalny"/>
    <w:rsid w:val="00237F47"/>
    <w:pPr>
      <w:numPr>
        <w:ilvl w:val="8"/>
        <w:numId w:val="2"/>
      </w:numPr>
      <w:tabs>
        <w:tab w:val="clear" w:pos="3686"/>
        <w:tab w:val="clear" w:pos="7371"/>
        <w:tab w:val="num" w:pos="1800"/>
        <w:tab w:val="right" w:leader="dot" w:pos="5040"/>
      </w:tabs>
      <w:spacing w:after="240" w:line="240" w:lineRule="atLeast"/>
      <w:ind w:left="1800"/>
      <w:jc w:val="left"/>
    </w:pPr>
    <w:rPr>
      <w:rFonts w:ascii="Garamond" w:hAnsi="Garamond"/>
    </w:rPr>
  </w:style>
  <w:style w:type="paragraph" w:styleId="Spisilustracji">
    <w:name w:val="table of figures"/>
    <w:basedOn w:val="Spistreci-bazowy"/>
    <w:semiHidden/>
    <w:rsid w:val="00237F47"/>
  </w:style>
  <w:style w:type="paragraph" w:styleId="Spistreci1">
    <w:name w:val="toc 1"/>
    <w:basedOn w:val="Spistreci-bazowy"/>
    <w:autoRedefine/>
    <w:uiPriority w:val="39"/>
    <w:qFormat/>
    <w:rsid w:val="00237F47"/>
  </w:style>
  <w:style w:type="paragraph" w:styleId="Spistreci2">
    <w:name w:val="toc 2"/>
    <w:basedOn w:val="Spistreci-bazowy"/>
    <w:autoRedefine/>
    <w:uiPriority w:val="39"/>
    <w:semiHidden/>
    <w:qFormat/>
    <w:rsid w:val="00237F47"/>
  </w:style>
  <w:style w:type="paragraph" w:styleId="Spistreci3">
    <w:name w:val="toc 3"/>
    <w:basedOn w:val="Spistreci-bazowy"/>
    <w:autoRedefine/>
    <w:uiPriority w:val="39"/>
    <w:semiHidden/>
    <w:qFormat/>
    <w:rsid w:val="00237F47"/>
    <w:rPr>
      <w:i/>
    </w:rPr>
  </w:style>
  <w:style w:type="paragraph" w:styleId="Spistreci4">
    <w:name w:val="toc 4"/>
    <w:basedOn w:val="Spistreci-bazowy"/>
    <w:autoRedefine/>
    <w:semiHidden/>
    <w:rsid w:val="00237F47"/>
    <w:rPr>
      <w:i/>
    </w:rPr>
  </w:style>
  <w:style w:type="paragraph" w:styleId="Spistreci5">
    <w:name w:val="toc 5"/>
    <w:basedOn w:val="Spistreci-bazowy"/>
    <w:autoRedefine/>
    <w:semiHidden/>
    <w:rsid w:val="00237F47"/>
    <w:rPr>
      <w:i/>
    </w:rPr>
  </w:style>
  <w:style w:type="paragraph" w:customStyle="1" w:styleId="Stopkapierwszejstrony">
    <w:name w:val="Stopka pierwszej strony"/>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parzystych">
    <w:name w:val="Stopka stron parzystych"/>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nieparzystych">
    <w:name w:val="Stopka stron nieparzystych"/>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Nagwekpierwszejstrony">
    <w:name w:val="Nagłówek pierwszej strony"/>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smallCaps/>
      <w:spacing w:val="15"/>
      <w:sz w:val="22"/>
    </w:rPr>
  </w:style>
  <w:style w:type="paragraph" w:customStyle="1" w:styleId="Nagwekstronparzystych">
    <w:name w:val="Nagłówek stron parzystych"/>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i/>
      <w:spacing w:val="10"/>
      <w:sz w:val="22"/>
    </w:rPr>
  </w:style>
  <w:style w:type="paragraph" w:customStyle="1" w:styleId="Nagwekstronnieparzystych">
    <w:name w:val="Nagłówek stron nieparzystych"/>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smallCaps/>
      <w:spacing w:val="15"/>
      <w:sz w:val="22"/>
    </w:rPr>
  </w:style>
  <w:style w:type="paragraph" w:customStyle="1" w:styleId="Podtyturozdziau">
    <w:name w:val="Podtytuł rozdziału"/>
    <w:basedOn w:val="Normalny"/>
    <w:rsid w:val="00237F47"/>
    <w:pPr>
      <w:keepNext/>
      <w:keepLines/>
      <w:numPr>
        <w:ilvl w:val="8"/>
        <w:numId w:val="2"/>
      </w:numPr>
      <w:tabs>
        <w:tab w:val="clear" w:pos="3686"/>
        <w:tab w:val="clear" w:pos="7371"/>
        <w:tab w:val="num" w:pos="1800"/>
      </w:tabs>
      <w:spacing w:before="140" w:after="420"/>
      <w:ind w:left="1800" w:firstLine="0"/>
      <w:jc w:val="center"/>
    </w:pPr>
    <w:rPr>
      <w:rFonts w:ascii="Garamond" w:hAnsi="Garamond"/>
      <w:smallCaps/>
      <w:spacing w:val="20"/>
      <w:kern w:val="20"/>
      <w:sz w:val="27"/>
    </w:rPr>
  </w:style>
  <w:style w:type="character" w:styleId="Odwoaniedokomentarza">
    <w:name w:val="annotation reference"/>
    <w:semiHidden/>
    <w:rsid w:val="00237F47"/>
    <w:rPr>
      <w:sz w:val="16"/>
    </w:rPr>
  </w:style>
  <w:style w:type="paragraph" w:styleId="Tekstkomentarza">
    <w:name w:val="annotation text"/>
    <w:basedOn w:val="Przypis-bazowy"/>
    <w:semiHidden/>
    <w:rsid w:val="00237F47"/>
  </w:style>
  <w:style w:type="paragraph" w:styleId="Wcicienormalne">
    <w:name w:val="Normal Indent"/>
    <w:basedOn w:val="Normalny"/>
    <w:rsid w:val="00237F47"/>
    <w:pPr>
      <w:numPr>
        <w:ilvl w:val="8"/>
        <w:numId w:val="2"/>
      </w:numPr>
      <w:tabs>
        <w:tab w:val="clear" w:pos="3686"/>
        <w:tab w:val="clear" w:pos="7371"/>
        <w:tab w:val="num" w:pos="1800"/>
      </w:tabs>
      <w:ind w:left="720"/>
      <w:jc w:val="left"/>
    </w:pPr>
    <w:rPr>
      <w:rFonts w:ascii="Garamond" w:hAnsi="Garamond"/>
    </w:rPr>
  </w:style>
  <w:style w:type="character" w:customStyle="1" w:styleId="Slogan">
    <w:name w:val="Slogan"/>
    <w:rsid w:val="00237F47"/>
    <w:rPr>
      <w:i/>
      <w:spacing w:val="70"/>
    </w:rPr>
  </w:style>
  <w:style w:type="paragraph" w:styleId="Nagwekwykazurde">
    <w:name w:val="toa heading"/>
    <w:basedOn w:val="Normalny"/>
    <w:next w:val="Normalny"/>
    <w:semiHidden/>
    <w:rsid w:val="00237F47"/>
    <w:pPr>
      <w:keepNext/>
      <w:numPr>
        <w:ilvl w:val="8"/>
        <w:numId w:val="2"/>
      </w:numPr>
      <w:tabs>
        <w:tab w:val="clear" w:pos="3686"/>
        <w:tab w:val="clear" w:pos="7371"/>
        <w:tab w:val="num" w:pos="1800"/>
      </w:tabs>
      <w:spacing w:line="720" w:lineRule="atLeast"/>
      <w:ind w:left="1800"/>
      <w:jc w:val="left"/>
    </w:pPr>
    <w:rPr>
      <w:rFonts w:ascii="Garamond" w:hAnsi="Garamond"/>
      <w:caps/>
      <w:spacing w:val="-10"/>
      <w:kern w:val="28"/>
    </w:rPr>
  </w:style>
  <w:style w:type="paragraph" w:styleId="Listapunktowana">
    <w:name w:val="List Bullet"/>
    <w:basedOn w:val="Lista"/>
    <w:autoRedefine/>
    <w:rsid w:val="00237F47"/>
    <w:pPr>
      <w:numPr>
        <w:ilvl w:val="0"/>
        <w:numId w:val="4"/>
      </w:numPr>
      <w:ind w:right="720"/>
    </w:pPr>
  </w:style>
  <w:style w:type="paragraph" w:styleId="Tekstpodstawowywcity">
    <w:name w:val="Body Text Indent"/>
    <w:basedOn w:val="Normalny"/>
    <w:link w:val="TekstpodstawowywcityZnak"/>
    <w:uiPriority w:val="99"/>
    <w:rsid w:val="00237F47"/>
    <w:pPr>
      <w:tabs>
        <w:tab w:val="clear" w:pos="3686"/>
        <w:tab w:val="clear" w:pos="7371"/>
      </w:tabs>
    </w:pPr>
    <w:rPr>
      <w:sz w:val="24"/>
    </w:rPr>
  </w:style>
  <w:style w:type="paragraph" w:styleId="Tekstpodstawowywcity2">
    <w:name w:val="Body Text Indent 2"/>
    <w:basedOn w:val="Normalny"/>
    <w:rsid w:val="00237F47"/>
    <w:pPr>
      <w:tabs>
        <w:tab w:val="clear" w:pos="3686"/>
        <w:tab w:val="clear" w:pos="7371"/>
      </w:tabs>
      <w:ind w:left="426" w:hanging="426"/>
    </w:pPr>
    <w:rPr>
      <w:spacing w:val="-3"/>
      <w:sz w:val="24"/>
    </w:rPr>
  </w:style>
  <w:style w:type="character" w:styleId="Hipercze">
    <w:name w:val="Hyperlink"/>
    <w:uiPriority w:val="99"/>
    <w:rsid w:val="00237F47"/>
    <w:rPr>
      <w:color w:val="0000FF"/>
      <w:u w:val="single"/>
    </w:rPr>
  </w:style>
  <w:style w:type="character" w:styleId="UyteHipercze">
    <w:name w:val="FollowedHyperlink"/>
    <w:uiPriority w:val="99"/>
    <w:rsid w:val="00237F47"/>
    <w:rPr>
      <w:color w:val="800080"/>
      <w:u w:val="single"/>
    </w:rPr>
  </w:style>
  <w:style w:type="paragraph" w:styleId="Tekstpodstawowywcity3">
    <w:name w:val="Body Text Indent 3"/>
    <w:basedOn w:val="Normalny"/>
    <w:rsid w:val="00237F47"/>
    <w:pPr>
      <w:tabs>
        <w:tab w:val="clear" w:pos="3686"/>
        <w:tab w:val="clear" w:pos="7371"/>
      </w:tabs>
      <w:ind w:left="142" w:hanging="142"/>
    </w:pPr>
    <w:rPr>
      <w:sz w:val="24"/>
    </w:rPr>
  </w:style>
  <w:style w:type="paragraph" w:customStyle="1" w:styleId="Opisrysunku">
    <w:name w:val="Opis rysunku"/>
    <w:basedOn w:val="Normalny"/>
    <w:rsid w:val="00237F47"/>
    <w:pPr>
      <w:tabs>
        <w:tab w:val="clear" w:pos="3686"/>
        <w:tab w:val="clear" w:pos="7371"/>
        <w:tab w:val="left" w:pos="426"/>
      </w:tabs>
      <w:ind w:left="680" w:hanging="680"/>
      <w:jc w:val="left"/>
    </w:pPr>
    <w:rPr>
      <w:rFonts w:ascii="Arial" w:hAnsi="Arial"/>
      <w:sz w:val="18"/>
    </w:rPr>
  </w:style>
  <w:style w:type="paragraph" w:customStyle="1" w:styleId="Opistabeli">
    <w:name w:val="Opis tabeli"/>
    <w:basedOn w:val="Legenda"/>
    <w:rsid w:val="00237F47"/>
    <w:pPr>
      <w:numPr>
        <w:ilvl w:val="0"/>
        <w:numId w:val="0"/>
      </w:numPr>
      <w:spacing w:before="0" w:after="60"/>
      <w:ind w:left="284" w:right="284"/>
      <w:jc w:val="both"/>
    </w:pPr>
    <w:rPr>
      <w:rFonts w:ascii="Arial" w:hAnsi="Arial"/>
      <w:b w:val="0"/>
      <w:sz w:val="18"/>
    </w:rPr>
  </w:style>
  <w:style w:type="paragraph" w:customStyle="1" w:styleId="Literatura">
    <w:name w:val="Literatura"/>
    <w:basedOn w:val="Normalny"/>
    <w:rsid w:val="00237F47"/>
    <w:pPr>
      <w:widowControl w:val="0"/>
      <w:tabs>
        <w:tab w:val="clear" w:pos="3686"/>
        <w:tab w:val="clear" w:pos="7371"/>
      </w:tabs>
      <w:ind w:left="426" w:hanging="426"/>
    </w:pPr>
  </w:style>
  <w:style w:type="paragraph" w:styleId="Tekstprzypisudolnego">
    <w:name w:val="footnote text"/>
    <w:basedOn w:val="Normalny"/>
    <w:semiHidden/>
    <w:rsid w:val="00237F47"/>
    <w:pPr>
      <w:tabs>
        <w:tab w:val="clear" w:pos="3686"/>
        <w:tab w:val="clear" w:pos="7371"/>
      </w:tabs>
      <w:ind w:firstLine="0"/>
    </w:pPr>
    <w:rPr>
      <w:sz w:val="16"/>
      <w:szCs w:val="18"/>
    </w:rPr>
  </w:style>
  <w:style w:type="paragraph" w:customStyle="1" w:styleId="tyturozdziau">
    <w:name w:val="tytuł rozdziału"/>
    <w:basedOn w:val="Normalny"/>
    <w:rsid w:val="00237F47"/>
    <w:pPr>
      <w:numPr>
        <w:numId w:val="5"/>
      </w:numPr>
      <w:tabs>
        <w:tab w:val="clear" w:pos="3686"/>
        <w:tab w:val="clear" w:pos="7371"/>
      </w:tabs>
      <w:jc w:val="left"/>
    </w:pPr>
    <w:rPr>
      <w:b/>
      <w:sz w:val="24"/>
    </w:rPr>
  </w:style>
  <w:style w:type="paragraph" w:customStyle="1" w:styleId="podpisrysunkulubtabeli">
    <w:name w:val="podpis rysunku lub tabeli"/>
    <w:basedOn w:val="Normalny"/>
    <w:rsid w:val="00237F47"/>
    <w:pPr>
      <w:tabs>
        <w:tab w:val="clear" w:pos="3686"/>
        <w:tab w:val="clear" w:pos="7371"/>
      </w:tabs>
      <w:spacing w:after="600"/>
      <w:ind w:firstLine="0"/>
      <w:jc w:val="center"/>
    </w:pPr>
    <w:rPr>
      <w:b/>
    </w:rPr>
  </w:style>
  <w:style w:type="paragraph" w:customStyle="1" w:styleId="tytureferatu">
    <w:name w:val="tytuł referatu"/>
    <w:basedOn w:val="Tekstpodstawowy"/>
    <w:rsid w:val="00237F47"/>
    <w:pPr>
      <w:tabs>
        <w:tab w:val="clear" w:pos="3686"/>
        <w:tab w:val="clear" w:pos="7371"/>
      </w:tabs>
      <w:spacing w:line="240" w:lineRule="auto"/>
      <w:jc w:val="center"/>
    </w:pPr>
    <w:rPr>
      <w:b/>
      <w:caps/>
      <w:sz w:val="24"/>
    </w:rPr>
  </w:style>
  <w:style w:type="paragraph" w:customStyle="1" w:styleId="stresz">
    <w:name w:val="stresz"/>
    <w:basedOn w:val="Normalny"/>
    <w:rsid w:val="00237F47"/>
    <w:pPr>
      <w:tabs>
        <w:tab w:val="clear" w:pos="7371"/>
      </w:tabs>
      <w:spacing w:after="120"/>
      <w:ind w:firstLine="0"/>
    </w:pPr>
    <w:rPr>
      <w:sz w:val="16"/>
      <w:szCs w:val="18"/>
    </w:rPr>
  </w:style>
  <w:style w:type="paragraph" w:styleId="Listapunktowana2">
    <w:name w:val="List Bullet 2"/>
    <w:basedOn w:val="Normalny"/>
    <w:autoRedefine/>
    <w:rsid w:val="00237F47"/>
    <w:pPr>
      <w:numPr>
        <w:ilvl w:val="1"/>
        <w:numId w:val="8"/>
      </w:numPr>
      <w:tabs>
        <w:tab w:val="clear" w:pos="1080"/>
        <w:tab w:val="clear" w:pos="3686"/>
        <w:tab w:val="clear" w:pos="7371"/>
        <w:tab w:val="num" w:pos="567"/>
      </w:tabs>
      <w:spacing w:line="240" w:lineRule="atLeast"/>
      <w:ind w:left="567" w:right="-142"/>
    </w:pPr>
  </w:style>
  <w:style w:type="paragraph" w:styleId="Tytu">
    <w:name w:val="Title"/>
    <w:basedOn w:val="Normalny"/>
    <w:link w:val="TytuZnak"/>
    <w:uiPriority w:val="10"/>
    <w:qFormat/>
    <w:rsid w:val="00237F47"/>
    <w:pPr>
      <w:tabs>
        <w:tab w:val="clear" w:pos="3686"/>
        <w:tab w:val="clear" w:pos="7371"/>
      </w:tabs>
      <w:jc w:val="center"/>
    </w:pPr>
    <w:rPr>
      <w:b/>
      <w:bCs/>
      <w:sz w:val="24"/>
      <w:szCs w:val="24"/>
    </w:rPr>
  </w:style>
  <w:style w:type="paragraph" w:customStyle="1" w:styleId="Lista1B">
    <w:name w:val="Lista1B"/>
    <w:basedOn w:val="Normalny"/>
    <w:autoRedefine/>
    <w:rsid w:val="00237F47"/>
    <w:pPr>
      <w:numPr>
        <w:numId w:val="7"/>
      </w:numPr>
      <w:tabs>
        <w:tab w:val="clear" w:pos="454"/>
        <w:tab w:val="clear" w:pos="3686"/>
        <w:tab w:val="clear" w:pos="7371"/>
        <w:tab w:val="num" w:pos="284"/>
      </w:tabs>
      <w:ind w:left="284" w:hanging="284"/>
    </w:pPr>
    <w:rPr>
      <w:szCs w:val="22"/>
    </w:rPr>
  </w:style>
  <w:style w:type="paragraph" w:customStyle="1" w:styleId="TekstakapitB-pocz">
    <w:name w:val="Tekst akapitB-pocz"/>
    <w:basedOn w:val="Normalny"/>
    <w:autoRedefine/>
    <w:rsid w:val="00237F47"/>
    <w:pPr>
      <w:tabs>
        <w:tab w:val="clear" w:pos="3686"/>
        <w:tab w:val="clear" w:pos="7371"/>
      </w:tabs>
    </w:pPr>
    <w:rPr>
      <w:sz w:val="24"/>
      <w:szCs w:val="24"/>
    </w:rPr>
  </w:style>
  <w:style w:type="paragraph" w:customStyle="1" w:styleId="StandB">
    <w:name w:val="StandB"/>
    <w:rsid w:val="00237F47"/>
    <w:rPr>
      <w:rFonts w:ascii="Arial" w:hAnsi="Arial"/>
      <w:sz w:val="22"/>
    </w:rPr>
  </w:style>
  <w:style w:type="paragraph" w:customStyle="1" w:styleId="Lista2B">
    <w:name w:val="Lista2B"/>
    <w:basedOn w:val="StandB"/>
    <w:rsid w:val="00237F47"/>
    <w:pPr>
      <w:numPr>
        <w:numId w:val="6"/>
      </w:numPr>
      <w:tabs>
        <w:tab w:val="clear" w:pos="907"/>
        <w:tab w:val="num" w:pos="360"/>
      </w:tabs>
      <w:ind w:left="0" w:firstLine="0"/>
    </w:pPr>
  </w:style>
  <w:style w:type="paragraph" w:customStyle="1" w:styleId="Tekstpodst-kontynuacja">
    <w:name w:val="Tekst podst - kontynuacja"/>
    <w:basedOn w:val="Tekstpodstawowy"/>
    <w:rsid w:val="00237F47"/>
    <w:pPr>
      <w:tabs>
        <w:tab w:val="clear" w:pos="3686"/>
        <w:tab w:val="clear" w:pos="7371"/>
      </w:tabs>
      <w:spacing w:line="240" w:lineRule="atLeast"/>
    </w:pPr>
    <w:rPr>
      <w:sz w:val="24"/>
    </w:rPr>
  </w:style>
  <w:style w:type="paragraph" w:customStyle="1" w:styleId="Equation">
    <w:name w:val="Equation"/>
    <w:basedOn w:val="Normalny"/>
    <w:rsid w:val="00237F47"/>
    <w:pPr>
      <w:widowControl w:val="0"/>
      <w:tabs>
        <w:tab w:val="clear" w:pos="3686"/>
        <w:tab w:val="clear" w:pos="7371"/>
      </w:tabs>
      <w:spacing w:after="240"/>
    </w:pPr>
    <w:rPr>
      <w:rFonts w:ascii="Helvetica" w:hAnsi="Helvetica"/>
      <w:sz w:val="24"/>
      <w:lang w:val="en-US"/>
    </w:rPr>
  </w:style>
  <w:style w:type="paragraph" w:customStyle="1" w:styleId="StylEAEC">
    <w:name w:val="Styl EAEC"/>
    <w:basedOn w:val="Normalny"/>
    <w:rsid w:val="00237F47"/>
    <w:pPr>
      <w:tabs>
        <w:tab w:val="clear" w:pos="3686"/>
        <w:tab w:val="clear" w:pos="7371"/>
      </w:tabs>
    </w:pPr>
    <w:rPr>
      <w:rFonts w:ascii="Arial" w:hAnsi="Arial"/>
      <w:lang w:val="en-GB"/>
    </w:rPr>
  </w:style>
  <w:style w:type="paragraph" w:customStyle="1" w:styleId="Reference">
    <w:name w:val="Reference"/>
    <w:basedOn w:val="Normalny"/>
    <w:rsid w:val="00237F47"/>
    <w:pPr>
      <w:widowControl w:val="0"/>
      <w:tabs>
        <w:tab w:val="clear" w:pos="3686"/>
        <w:tab w:val="clear" w:pos="7371"/>
      </w:tabs>
      <w:spacing w:line="200" w:lineRule="exact"/>
      <w:ind w:left="360" w:hanging="360"/>
    </w:pPr>
    <w:rPr>
      <w:rFonts w:ascii="Helvetica" w:hAnsi="Helvetica"/>
      <w:sz w:val="18"/>
      <w:lang w:eastAsia="en-US"/>
    </w:rPr>
  </w:style>
  <w:style w:type="paragraph" w:customStyle="1" w:styleId="Head1">
    <w:name w:val="Head1"/>
    <w:basedOn w:val="Normalny"/>
    <w:rsid w:val="00237F47"/>
    <w:pPr>
      <w:widowControl w:val="0"/>
      <w:tabs>
        <w:tab w:val="clear" w:pos="3686"/>
        <w:tab w:val="clear" w:pos="7371"/>
      </w:tabs>
      <w:spacing w:after="240"/>
      <w:jc w:val="left"/>
    </w:pPr>
    <w:rPr>
      <w:rFonts w:ascii="Helvetica" w:hAnsi="Helvetica"/>
      <w:b/>
      <w:caps/>
      <w:lang w:eastAsia="en-US"/>
    </w:rPr>
  </w:style>
  <w:style w:type="paragraph" w:customStyle="1" w:styleId="Body">
    <w:name w:val="Body"/>
    <w:basedOn w:val="Normalny"/>
    <w:rsid w:val="00237F47"/>
    <w:pPr>
      <w:widowControl w:val="0"/>
      <w:tabs>
        <w:tab w:val="clear" w:pos="3686"/>
        <w:tab w:val="clear" w:pos="7371"/>
      </w:tabs>
      <w:spacing w:after="240"/>
    </w:pPr>
    <w:rPr>
      <w:rFonts w:ascii="Helvetica" w:hAnsi="Helvetica"/>
      <w:lang w:eastAsia="en-US"/>
    </w:rPr>
  </w:style>
  <w:style w:type="paragraph" w:styleId="NormalnyWeb">
    <w:name w:val="Normal (Web)"/>
    <w:basedOn w:val="Normalny"/>
    <w:rsid w:val="00237F47"/>
    <w:pPr>
      <w:tabs>
        <w:tab w:val="clear" w:pos="3686"/>
        <w:tab w:val="clear" w:pos="7371"/>
      </w:tabs>
      <w:spacing w:before="100" w:after="100"/>
      <w:jc w:val="left"/>
    </w:pPr>
    <w:rPr>
      <w:sz w:val="24"/>
      <w:szCs w:val="24"/>
    </w:rPr>
  </w:style>
  <w:style w:type="paragraph" w:styleId="Zwykytekst">
    <w:name w:val="Plain Text"/>
    <w:basedOn w:val="Normalny"/>
    <w:rsid w:val="00237F47"/>
    <w:pPr>
      <w:tabs>
        <w:tab w:val="clear" w:pos="3686"/>
        <w:tab w:val="clear" w:pos="7371"/>
      </w:tabs>
      <w:jc w:val="left"/>
    </w:pPr>
    <w:rPr>
      <w:rFonts w:ascii="Courier New" w:hAnsi="Courier New"/>
      <w:szCs w:val="24"/>
    </w:rPr>
  </w:style>
  <w:style w:type="character" w:customStyle="1" w:styleId="rysZnak">
    <w:name w:val="rys Znak"/>
    <w:rsid w:val="00237F47"/>
    <w:rPr>
      <w:noProof w:val="0"/>
      <w:sz w:val="16"/>
      <w:lang w:val="pl-PL" w:eastAsia="pl-PL" w:bidi="ar-SA"/>
    </w:rPr>
  </w:style>
  <w:style w:type="character" w:customStyle="1" w:styleId="tekstZnakZnak">
    <w:name w:val="tekst Znak Znak"/>
    <w:rsid w:val="00237F47"/>
    <w:rPr>
      <w:noProof w:val="0"/>
      <w:sz w:val="22"/>
      <w:lang w:val="pl-PL" w:eastAsia="pl-PL" w:bidi="ar-SA"/>
    </w:rPr>
  </w:style>
  <w:style w:type="paragraph" w:customStyle="1" w:styleId="tekst">
    <w:name w:val="tekst"/>
    <w:basedOn w:val="tekstZnak"/>
    <w:rsid w:val="00237F47"/>
    <w:pPr>
      <w:tabs>
        <w:tab w:val="clear" w:pos="7371"/>
        <w:tab w:val="right" w:pos="7144"/>
      </w:tabs>
      <w:ind w:firstLine="0"/>
    </w:pPr>
    <w:rPr>
      <w:szCs w:val="22"/>
    </w:rPr>
  </w:style>
  <w:style w:type="paragraph" w:customStyle="1" w:styleId="streszczenie">
    <w:name w:val="streszczenie"/>
    <w:basedOn w:val="Normalny"/>
    <w:next w:val="Normalny"/>
    <w:rsid w:val="00237F47"/>
    <w:pPr>
      <w:tabs>
        <w:tab w:val="clear" w:pos="3686"/>
        <w:tab w:val="clear" w:pos="7371"/>
      </w:tabs>
      <w:ind w:right="567" w:firstLine="426"/>
    </w:pPr>
    <w:rPr>
      <w:sz w:val="18"/>
    </w:rPr>
  </w:style>
  <w:style w:type="paragraph" w:styleId="Podtytu">
    <w:name w:val="Subtitle"/>
    <w:basedOn w:val="Normalny"/>
    <w:qFormat/>
    <w:rsid w:val="00237F47"/>
    <w:pPr>
      <w:tabs>
        <w:tab w:val="clear" w:pos="3686"/>
        <w:tab w:val="clear" w:pos="7371"/>
      </w:tabs>
      <w:spacing w:line="360" w:lineRule="auto"/>
      <w:jc w:val="center"/>
    </w:pPr>
    <w:rPr>
      <w:b/>
      <w:sz w:val="24"/>
    </w:rPr>
  </w:style>
  <w:style w:type="paragraph" w:styleId="Wykazrde">
    <w:name w:val="table of authorities"/>
    <w:basedOn w:val="Normalny"/>
    <w:next w:val="Normalny"/>
    <w:semiHidden/>
    <w:rsid w:val="00237F47"/>
    <w:pPr>
      <w:numPr>
        <w:numId w:val="3"/>
      </w:numPr>
      <w:tabs>
        <w:tab w:val="clear" w:pos="3686"/>
        <w:tab w:val="clear" w:pos="7371"/>
      </w:tabs>
      <w:spacing w:line="360" w:lineRule="auto"/>
    </w:pPr>
    <w:rPr>
      <w:sz w:val="24"/>
    </w:rPr>
  </w:style>
  <w:style w:type="paragraph" w:customStyle="1" w:styleId="Bullet1">
    <w:name w:val="Bullet 1"/>
    <w:rsid w:val="00237F47"/>
    <w:pPr>
      <w:ind w:left="576"/>
    </w:pPr>
    <w:rPr>
      <w:rFonts w:ascii="TimesNewRomanPS" w:hAnsi="TimesNewRomanPS"/>
      <w:snapToGrid w:val="0"/>
      <w:color w:val="000000"/>
      <w:sz w:val="24"/>
    </w:rPr>
  </w:style>
  <w:style w:type="paragraph" w:customStyle="1" w:styleId="NumberList">
    <w:name w:val="Number List"/>
    <w:rsid w:val="00237F47"/>
    <w:pPr>
      <w:ind w:left="720"/>
    </w:pPr>
    <w:rPr>
      <w:rFonts w:ascii="TimesNewRomanPS" w:hAnsi="TimesNewRomanPS"/>
      <w:snapToGrid w:val="0"/>
      <w:color w:val="000000"/>
      <w:sz w:val="24"/>
    </w:rPr>
  </w:style>
  <w:style w:type="paragraph" w:customStyle="1" w:styleId="Tabela">
    <w:name w:val="Tabela"/>
    <w:basedOn w:val="Normalny"/>
    <w:rsid w:val="00237F47"/>
    <w:pPr>
      <w:tabs>
        <w:tab w:val="clear" w:pos="3686"/>
        <w:tab w:val="clear" w:pos="7371"/>
      </w:tabs>
      <w:jc w:val="left"/>
    </w:pPr>
    <w:rPr>
      <w:sz w:val="18"/>
    </w:rPr>
  </w:style>
  <w:style w:type="paragraph" w:customStyle="1" w:styleId="textakapit">
    <w:name w:val="textakapit"/>
    <w:basedOn w:val="Normalny"/>
    <w:rsid w:val="00237F47"/>
    <w:pPr>
      <w:tabs>
        <w:tab w:val="clear" w:pos="3686"/>
        <w:tab w:val="clear" w:pos="7371"/>
      </w:tabs>
      <w:ind w:firstLine="0"/>
    </w:pPr>
    <w:rPr>
      <w:rFonts w:ascii="Verdana" w:hAnsi="Verdana"/>
      <w:color w:val="000080"/>
      <w:sz w:val="17"/>
    </w:rPr>
  </w:style>
  <w:style w:type="paragraph" w:customStyle="1" w:styleId="Standard">
    <w:name w:val="Standard"/>
    <w:rsid w:val="00237F47"/>
    <w:pPr>
      <w:widowControl w:val="0"/>
    </w:pPr>
    <w:rPr>
      <w:snapToGrid w:val="0"/>
      <w:sz w:val="24"/>
    </w:rPr>
  </w:style>
  <w:style w:type="paragraph" w:customStyle="1" w:styleId="Tekstpodstawowy31">
    <w:name w:val="Tekst podstawowy 31"/>
    <w:basedOn w:val="Normalny"/>
    <w:rsid w:val="00237F47"/>
    <w:pPr>
      <w:tabs>
        <w:tab w:val="clear" w:pos="3686"/>
        <w:tab w:val="clear" w:pos="7371"/>
      </w:tabs>
      <w:overflowPunct w:val="0"/>
      <w:autoSpaceDE w:val="0"/>
      <w:autoSpaceDN w:val="0"/>
      <w:adjustRightInd w:val="0"/>
      <w:ind w:firstLine="0"/>
      <w:textAlignment w:val="baseline"/>
    </w:pPr>
    <w:rPr>
      <w:sz w:val="24"/>
    </w:rPr>
  </w:style>
  <w:style w:type="paragraph" w:customStyle="1" w:styleId="Stopka1">
    <w:name w:val="Stopka1"/>
    <w:rsid w:val="00237F47"/>
    <w:pPr>
      <w:overflowPunct w:val="0"/>
      <w:autoSpaceDE w:val="0"/>
      <w:autoSpaceDN w:val="0"/>
      <w:adjustRightInd w:val="0"/>
      <w:textAlignment w:val="baseline"/>
    </w:pPr>
    <w:rPr>
      <w:color w:val="000000"/>
      <w:sz w:val="24"/>
    </w:rPr>
  </w:style>
  <w:style w:type="paragraph" w:customStyle="1" w:styleId="Wypunktowanie">
    <w:name w:val="Wypunktowanie"/>
    <w:basedOn w:val="Normalny"/>
    <w:rsid w:val="00237F47"/>
    <w:pPr>
      <w:numPr>
        <w:numId w:val="9"/>
      </w:numPr>
      <w:tabs>
        <w:tab w:val="clear" w:pos="3686"/>
        <w:tab w:val="clear" w:pos="7371"/>
      </w:tabs>
      <w:spacing w:line="360" w:lineRule="auto"/>
    </w:pPr>
    <w:rPr>
      <w:sz w:val="24"/>
    </w:rPr>
  </w:style>
  <w:style w:type="paragraph" w:customStyle="1" w:styleId="xl22">
    <w:name w:val="xl22"/>
    <w:basedOn w:val="Normalny"/>
    <w:rsid w:val="00237F47"/>
    <w:pPr>
      <w:tabs>
        <w:tab w:val="clear" w:pos="3686"/>
        <w:tab w:val="clear" w:pos="7371"/>
      </w:tabs>
      <w:spacing w:before="100" w:beforeAutospacing="1" w:after="100" w:afterAutospacing="1"/>
      <w:ind w:firstLine="0"/>
      <w:jc w:val="center"/>
    </w:pPr>
    <w:rPr>
      <w:sz w:val="24"/>
      <w:szCs w:val="24"/>
    </w:rPr>
  </w:style>
  <w:style w:type="character" w:customStyle="1" w:styleId="text31">
    <w:name w:val="text31"/>
    <w:rsid w:val="00237F47"/>
    <w:rPr>
      <w:rFonts w:ascii="Verdana" w:hAnsi="Verdana" w:hint="default"/>
      <w:strike w:val="0"/>
      <w:dstrike w:val="0"/>
      <w:color w:val="000000"/>
      <w:sz w:val="18"/>
      <w:szCs w:val="18"/>
      <w:u w:val="none"/>
      <w:effect w:val="none"/>
    </w:rPr>
  </w:style>
  <w:style w:type="character" w:styleId="Pogrubienie">
    <w:name w:val="Strong"/>
    <w:qFormat/>
    <w:rsid w:val="00237F47"/>
    <w:rPr>
      <w:b/>
      <w:bCs/>
    </w:rPr>
  </w:style>
  <w:style w:type="character" w:customStyle="1" w:styleId="textitalics1">
    <w:name w:val="textitalics1"/>
    <w:rsid w:val="00237F47"/>
    <w:rPr>
      <w:rFonts w:ascii="Verdana" w:hAnsi="Verdana" w:hint="default"/>
      <w:i/>
      <w:iCs/>
      <w:sz w:val="14"/>
      <w:szCs w:val="14"/>
    </w:rPr>
  </w:style>
  <w:style w:type="character" w:customStyle="1" w:styleId="rysZnak1">
    <w:name w:val="rys Znak1"/>
    <w:rsid w:val="00237F47"/>
    <w:rPr>
      <w:noProof w:val="0"/>
      <w:sz w:val="16"/>
      <w:lang w:val="pl-PL" w:eastAsia="pl-PL" w:bidi="ar-SA"/>
    </w:rPr>
  </w:style>
  <w:style w:type="paragraph" w:styleId="Mapadokumentu">
    <w:name w:val="Document Map"/>
    <w:basedOn w:val="Normalny"/>
    <w:semiHidden/>
    <w:rsid w:val="00237F47"/>
    <w:pPr>
      <w:shd w:val="clear" w:color="auto" w:fill="000080"/>
      <w:tabs>
        <w:tab w:val="clear" w:pos="3686"/>
        <w:tab w:val="clear" w:pos="7371"/>
      </w:tabs>
      <w:ind w:firstLine="0"/>
      <w:jc w:val="left"/>
    </w:pPr>
    <w:rPr>
      <w:rFonts w:ascii="Tahoma" w:hAnsi="Tahoma" w:cs="Tahoma"/>
      <w:sz w:val="24"/>
      <w:szCs w:val="24"/>
    </w:rPr>
  </w:style>
  <w:style w:type="paragraph" w:customStyle="1" w:styleId="Rwnania">
    <w:name w:val="Równania"/>
    <w:basedOn w:val="Normalny"/>
    <w:rsid w:val="00237F47"/>
    <w:pPr>
      <w:tabs>
        <w:tab w:val="clear" w:pos="3686"/>
        <w:tab w:val="clear" w:pos="7371"/>
        <w:tab w:val="center" w:pos="4536"/>
        <w:tab w:val="right" w:pos="8505"/>
      </w:tabs>
      <w:spacing w:line="360" w:lineRule="auto"/>
      <w:ind w:firstLine="851"/>
    </w:pPr>
    <w:rPr>
      <w:sz w:val="24"/>
    </w:rPr>
  </w:style>
  <w:style w:type="paragraph" w:customStyle="1" w:styleId="Rwnanie">
    <w:name w:val="Równanie"/>
    <w:basedOn w:val="Tekstpodstawowywcity"/>
    <w:rsid w:val="00237F47"/>
    <w:pPr>
      <w:tabs>
        <w:tab w:val="center" w:pos="4536"/>
        <w:tab w:val="right" w:pos="9356"/>
      </w:tabs>
      <w:spacing w:before="240" w:after="240" w:line="360" w:lineRule="auto"/>
      <w:ind w:firstLine="0"/>
      <w:jc w:val="center"/>
    </w:pPr>
  </w:style>
  <w:style w:type="character" w:customStyle="1" w:styleId="Nagwek3Znak">
    <w:name w:val="Nagłówek 3 Znak"/>
    <w:uiPriority w:val="9"/>
    <w:rsid w:val="00237F47"/>
    <w:rPr>
      <w:b/>
      <w:noProof w:val="0"/>
      <w:lang w:val="pl-PL" w:eastAsia="pl-PL" w:bidi="ar-SA"/>
    </w:rPr>
  </w:style>
  <w:style w:type="character" w:customStyle="1" w:styleId="tekstZnakZnak1">
    <w:name w:val="tekst Znak Znak1"/>
    <w:rsid w:val="00237F47"/>
    <w:rPr>
      <w:noProof w:val="0"/>
      <w:lang w:val="pl-PL" w:eastAsia="pl-PL" w:bidi="ar-SA"/>
    </w:rPr>
  </w:style>
  <w:style w:type="character" w:customStyle="1" w:styleId="tekstZnak1">
    <w:name w:val="tekst Znak1"/>
    <w:rsid w:val="00237F47"/>
    <w:rPr>
      <w:noProof w:val="0"/>
      <w:szCs w:val="22"/>
      <w:lang w:val="pl-PL" w:eastAsia="pl-PL" w:bidi="ar-SA"/>
    </w:rPr>
  </w:style>
  <w:style w:type="character" w:customStyle="1" w:styleId="cltitle">
    <w:name w:val="cltitle"/>
    <w:basedOn w:val="Domylnaczcionkaakapitu"/>
    <w:rsid w:val="00237F47"/>
  </w:style>
  <w:style w:type="character" w:customStyle="1" w:styleId="textbold1">
    <w:name w:val="textbold1"/>
    <w:rsid w:val="00237F47"/>
    <w:rPr>
      <w:rFonts w:ascii="Verdana" w:hAnsi="Verdana" w:hint="default"/>
      <w:b/>
      <w:bCs/>
      <w:sz w:val="17"/>
      <w:szCs w:val="17"/>
    </w:rPr>
  </w:style>
  <w:style w:type="character" w:customStyle="1" w:styleId="textsmall1">
    <w:name w:val="textsmall1"/>
    <w:rsid w:val="00237F47"/>
    <w:rPr>
      <w:rFonts w:ascii="Verdana" w:hAnsi="Verdana" w:hint="default"/>
      <w:sz w:val="13"/>
      <w:szCs w:val="13"/>
    </w:rPr>
  </w:style>
  <w:style w:type="character" w:customStyle="1" w:styleId="rysZnak2">
    <w:name w:val="rys Znak2"/>
    <w:rsid w:val="00237F47"/>
    <w:rPr>
      <w:noProof w:val="0"/>
      <w:sz w:val="16"/>
      <w:lang w:val="pl-PL" w:eastAsia="pl-PL" w:bidi="ar-SA"/>
    </w:rPr>
  </w:style>
  <w:style w:type="paragraph" w:customStyle="1" w:styleId="Tabelamoja">
    <w:name w:val="Tabela moja"/>
    <w:basedOn w:val="Tekstpodstawowywcity"/>
    <w:rsid w:val="00237F47"/>
    <w:pPr>
      <w:overflowPunct w:val="0"/>
      <w:autoSpaceDE w:val="0"/>
      <w:autoSpaceDN w:val="0"/>
      <w:adjustRightInd w:val="0"/>
      <w:spacing w:before="120" w:after="120" w:line="360" w:lineRule="auto"/>
      <w:ind w:left="1021" w:hanging="1021"/>
      <w:textAlignment w:val="baseline"/>
    </w:pPr>
    <w:rPr>
      <w:color w:val="000000"/>
      <w:sz w:val="26"/>
    </w:rPr>
  </w:style>
  <w:style w:type="paragraph" w:customStyle="1" w:styleId="Tekstnumerowany">
    <w:name w:val="Tekst numerowany"/>
    <w:basedOn w:val="Tekstpodstawowywcity"/>
    <w:rsid w:val="00237F47"/>
    <w:pPr>
      <w:numPr>
        <w:numId w:val="10"/>
      </w:numPr>
      <w:overflowPunct w:val="0"/>
      <w:autoSpaceDE w:val="0"/>
      <w:autoSpaceDN w:val="0"/>
      <w:adjustRightInd w:val="0"/>
      <w:spacing w:line="360" w:lineRule="auto"/>
      <w:textAlignment w:val="baseline"/>
    </w:pPr>
    <w:rPr>
      <w:sz w:val="26"/>
    </w:rPr>
  </w:style>
  <w:style w:type="paragraph" w:customStyle="1" w:styleId="wypunktowanie-">
    <w:name w:val="wypunktowanie -"/>
    <w:basedOn w:val="Tekstpodstawowywcity"/>
    <w:autoRedefine/>
    <w:rsid w:val="00237F47"/>
    <w:pPr>
      <w:overflowPunct w:val="0"/>
      <w:autoSpaceDE w:val="0"/>
      <w:autoSpaceDN w:val="0"/>
      <w:adjustRightInd w:val="0"/>
      <w:spacing w:line="360" w:lineRule="auto"/>
      <w:ind w:left="700" w:firstLine="0"/>
      <w:textAlignment w:val="baseline"/>
    </w:pPr>
    <w:rPr>
      <w:szCs w:val="24"/>
    </w:rPr>
  </w:style>
  <w:style w:type="paragraph" w:customStyle="1" w:styleId="Podpispodrys">
    <w:name w:val="Podpis pod rys."/>
    <w:basedOn w:val="Normalny"/>
    <w:rsid w:val="00237F47"/>
    <w:pPr>
      <w:tabs>
        <w:tab w:val="clear" w:pos="3686"/>
        <w:tab w:val="clear" w:pos="7371"/>
      </w:tabs>
      <w:overflowPunct w:val="0"/>
      <w:autoSpaceDE w:val="0"/>
      <w:autoSpaceDN w:val="0"/>
      <w:adjustRightInd w:val="0"/>
      <w:spacing w:line="360" w:lineRule="auto"/>
      <w:ind w:left="765" w:hanging="765"/>
      <w:textAlignment w:val="baseline"/>
    </w:pPr>
    <w:rPr>
      <w:i/>
      <w:spacing w:val="-3"/>
      <w:sz w:val="26"/>
    </w:rPr>
  </w:style>
  <w:style w:type="character" w:customStyle="1" w:styleId="spelle">
    <w:name w:val="spelle"/>
    <w:basedOn w:val="Domylnaczcionkaakapitu"/>
    <w:rsid w:val="00237F47"/>
  </w:style>
  <w:style w:type="paragraph" w:customStyle="1" w:styleId="xl24">
    <w:name w:val="xl24"/>
    <w:basedOn w:val="Normalny"/>
    <w:rsid w:val="00237F47"/>
    <w:pPr>
      <w:pBdr>
        <w:bottom w:val="single" w:sz="4" w:space="0" w:color="auto"/>
        <w:right w:val="single" w:sz="4" w:space="0" w:color="auto"/>
      </w:pBdr>
      <w:tabs>
        <w:tab w:val="clear" w:pos="3686"/>
        <w:tab w:val="clear" w:pos="7371"/>
      </w:tabs>
      <w:spacing w:before="100" w:beforeAutospacing="1" w:after="100" w:afterAutospacing="1"/>
      <w:ind w:firstLine="0"/>
      <w:jc w:val="center"/>
    </w:pPr>
    <w:rPr>
      <w:rFonts w:ascii="Arial" w:hAnsi="Arial"/>
      <w:sz w:val="24"/>
      <w:szCs w:val="24"/>
    </w:rPr>
  </w:style>
  <w:style w:type="paragraph" w:customStyle="1" w:styleId="TableText">
    <w:name w:val="Table Text"/>
    <w:rsid w:val="00237F47"/>
    <w:rPr>
      <w:color w:val="000000"/>
      <w:sz w:val="24"/>
    </w:rPr>
  </w:style>
  <w:style w:type="paragraph" w:customStyle="1" w:styleId="ZwykyTekst0">
    <w:name w:val="ZwykyTekst"/>
    <w:basedOn w:val="Normalny"/>
    <w:rsid w:val="00237F47"/>
    <w:pPr>
      <w:tabs>
        <w:tab w:val="clear" w:pos="3686"/>
        <w:tab w:val="clear" w:pos="7371"/>
      </w:tabs>
      <w:suppressAutoHyphens/>
      <w:ind w:firstLine="360"/>
    </w:pPr>
    <w:rPr>
      <w:lang w:eastAsia="ar-SA"/>
    </w:rPr>
  </w:style>
  <w:style w:type="paragraph" w:customStyle="1" w:styleId="TytuAng">
    <w:name w:val="TytułAng"/>
    <w:basedOn w:val="Normalny"/>
    <w:next w:val="Normalny"/>
    <w:autoRedefine/>
    <w:rsid w:val="00237F47"/>
    <w:pPr>
      <w:tabs>
        <w:tab w:val="clear" w:pos="3686"/>
        <w:tab w:val="clear" w:pos="7371"/>
      </w:tabs>
      <w:suppressAutoHyphens/>
      <w:spacing w:before="120" w:after="120"/>
      <w:ind w:firstLine="0"/>
      <w:jc w:val="center"/>
    </w:pPr>
    <w:rPr>
      <w:b/>
      <w:bCs/>
      <w:caps/>
      <w:lang w:eastAsia="ar-SA"/>
    </w:rPr>
  </w:style>
  <w:style w:type="paragraph" w:customStyle="1" w:styleId="Keywords">
    <w:name w:val="Keywords"/>
    <w:basedOn w:val="Normalny"/>
    <w:rsid w:val="00237F47"/>
    <w:pPr>
      <w:numPr>
        <w:numId w:val="11"/>
      </w:numPr>
      <w:tabs>
        <w:tab w:val="clear" w:pos="3686"/>
        <w:tab w:val="clear" w:pos="7371"/>
        <w:tab w:val="left" w:pos="794"/>
        <w:tab w:val="left" w:pos="1134"/>
      </w:tabs>
      <w:suppressAutoHyphens/>
      <w:autoSpaceDE w:val="0"/>
      <w:autoSpaceDN w:val="0"/>
      <w:adjustRightInd w:val="0"/>
      <w:spacing w:before="120" w:after="120"/>
    </w:pPr>
    <w:rPr>
      <w:sz w:val="16"/>
      <w:szCs w:val="16"/>
      <w:lang w:eastAsia="ar-SA"/>
    </w:rPr>
  </w:style>
  <w:style w:type="paragraph" w:customStyle="1" w:styleId="Nag">
    <w:name w:val="Nagł"/>
    <w:basedOn w:val="Nagwek"/>
    <w:next w:val="ZwykyTekst0"/>
    <w:autoRedefine/>
    <w:rsid w:val="00237F47"/>
    <w:pPr>
      <w:tabs>
        <w:tab w:val="clear" w:pos="3686"/>
        <w:tab w:val="clear" w:pos="4536"/>
        <w:tab w:val="clear" w:pos="7371"/>
        <w:tab w:val="clear" w:pos="9072"/>
      </w:tabs>
      <w:suppressAutoHyphens/>
      <w:spacing w:before="200" w:after="120"/>
      <w:jc w:val="both"/>
    </w:pPr>
    <w:rPr>
      <w:b/>
      <w:sz w:val="20"/>
      <w:lang w:eastAsia="ar-SA"/>
    </w:rPr>
  </w:style>
  <w:style w:type="paragraph" w:customStyle="1" w:styleId="Referens">
    <w:name w:val="Referens"/>
    <w:basedOn w:val="Zwykytekst"/>
    <w:autoRedefine/>
    <w:rsid w:val="00237F47"/>
    <w:pPr>
      <w:numPr>
        <w:numId w:val="12"/>
      </w:numPr>
      <w:suppressAutoHyphens/>
      <w:spacing w:before="60" w:after="60"/>
      <w:ind w:left="357" w:hanging="357"/>
      <w:jc w:val="both"/>
    </w:pPr>
    <w:rPr>
      <w:rFonts w:ascii="Times New Roman" w:hAnsi="Times New Roman" w:cs="Courier New"/>
      <w:sz w:val="18"/>
      <w:szCs w:val="16"/>
      <w:lang w:eastAsia="ar-SA"/>
    </w:rPr>
  </w:style>
  <w:style w:type="paragraph" w:styleId="Tematkomentarza">
    <w:name w:val="annotation subject"/>
    <w:basedOn w:val="Tekstkomentarza"/>
    <w:next w:val="Tekstkomentarza"/>
    <w:semiHidden/>
    <w:rsid w:val="00237F47"/>
    <w:pPr>
      <w:keepLines w:val="0"/>
      <w:numPr>
        <w:ilvl w:val="0"/>
        <w:numId w:val="0"/>
      </w:numPr>
      <w:spacing w:after="0" w:line="240" w:lineRule="auto"/>
      <w:jc w:val="left"/>
    </w:pPr>
    <w:rPr>
      <w:rFonts w:ascii="Times New Roman" w:hAnsi="Times New Roman"/>
      <w:b/>
      <w:bCs/>
      <w:sz w:val="20"/>
    </w:rPr>
  </w:style>
  <w:style w:type="paragraph" w:styleId="Tekstdymka">
    <w:name w:val="Balloon Text"/>
    <w:basedOn w:val="Normalny"/>
    <w:link w:val="TekstdymkaZnak"/>
    <w:uiPriority w:val="99"/>
    <w:semiHidden/>
    <w:rsid w:val="00237F47"/>
    <w:pPr>
      <w:tabs>
        <w:tab w:val="clear" w:pos="3686"/>
        <w:tab w:val="clear" w:pos="7371"/>
      </w:tabs>
      <w:ind w:firstLine="0"/>
      <w:jc w:val="left"/>
    </w:pPr>
    <w:rPr>
      <w:rFonts w:ascii="Tahoma" w:hAnsi="Tahoma" w:cs="Tahoma"/>
      <w:sz w:val="16"/>
      <w:szCs w:val="16"/>
    </w:rPr>
  </w:style>
  <w:style w:type="paragraph" w:customStyle="1" w:styleId="Tekstwcity">
    <w:name w:val="Tekst wcięty"/>
    <w:basedOn w:val="Normalny"/>
    <w:rsid w:val="00237F47"/>
    <w:pPr>
      <w:tabs>
        <w:tab w:val="clear" w:pos="3686"/>
        <w:tab w:val="clear" w:pos="7371"/>
      </w:tabs>
      <w:ind w:firstLine="567"/>
    </w:pPr>
    <w:rPr>
      <w:sz w:val="24"/>
    </w:rPr>
  </w:style>
  <w:style w:type="character" w:customStyle="1" w:styleId="dictdef1">
    <w:name w:val="dictdef1"/>
    <w:rsid w:val="00237F47"/>
    <w:rPr>
      <w:color w:val="000000"/>
      <w:sz w:val="18"/>
      <w:szCs w:val="18"/>
    </w:rPr>
  </w:style>
  <w:style w:type="character" w:customStyle="1" w:styleId="Znakiprzypiswdolnych">
    <w:name w:val="Znaki przypisów dolnych"/>
    <w:rsid w:val="00237F47"/>
    <w:rPr>
      <w:vertAlign w:val="superscript"/>
    </w:rPr>
  </w:style>
  <w:style w:type="paragraph" w:customStyle="1" w:styleId="TytuPol">
    <w:name w:val="TytułPol"/>
    <w:next w:val="TytuAng"/>
    <w:rsid w:val="00237F47"/>
    <w:pPr>
      <w:suppressAutoHyphens/>
      <w:spacing w:before="160"/>
      <w:jc w:val="center"/>
    </w:pPr>
    <w:rPr>
      <w:rFonts w:cs="Arial"/>
      <w:b/>
      <w:caps/>
      <w:kern w:val="1"/>
      <w:szCs w:val="32"/>
      <w:lang w:eastAsia="ar-SA"/>
    </w:rPr>
  </w:style>
  <w:style w:type="paragraph" w:customStyle="1" w:styleId="StreszczeniePL">
    <w:name w:val="Streszczenie PL"/>
    <w:basedOn w:val="Normalny"/>
    <w:next w:val="Normalny"/>
    <w:rsid w:val="00237F47"/>
    <w:pPr>
      <w:tabs>
        <w:tab w:val="clear" w:pos="3686"/>
        <w:tab w:val="clear" w:pos="7371"/>
      </w:tabs>
      <w:suppressAutoHyphens/>
      <w:autoSpaceDE w:val="0"/>
      <w:spacing w:before="120" w:after="120"/>
      <w:ind w:left="283" w:firstLine="0"/>
    </w:pPr>
    <w:rPr>
      <w:sz w:val="16"/>
      <w:szCs w:val="16"/>
      <w:lang w:eastAsia="ar-SA"/>
    </w:rPr>
  </w:style>
  <w:style w:type="paragraph" w:customStyle="1" w:styleId="BodyFig">
    <w:name w:val="BodyFig"/>
    <w:next w:val="Normalny"/>
    <w:rsid w:val="00237F47"/>
    <w:pPr>
      <w:keepNext/>
      <w:keepLines/>
      <w:widowControl w:val="0"/>
      <w:suppressAutoHyphens/>
      <w:spacing w:before="120" w:after="120"/>
      <w:jc w:val="center"/>
    </w:pPr>
    <w:rPr>
      <w:lang w:eastAsia="ar-SA"/>
    </w:rPr>
  </w:style>
  <w:style w:type="paragraph" w:styleId="HTML-wstpniesformatowany">
    <w:name w:val="HTML Preformatted"/>
    <w:basedOn w:val="Normalny"/>
    <w:rsid w:val="00A031C3"/>
    <w:pPr>
      <w:tabs>
        <w:tab w:val="clear" w:pos="3686"/>
        <w:tab w:val="clear" w:pos="73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refbody">
    <w:name w:val="refbody"/>
    <w:basedOn w:val="Domylnaczcionkaakapitu"/>
    <w:rsid w:val="00A031C3"/>
  </w:style>
  <w:style w:type="character" w:customStyle="1" w:styleId="rysZnak3">
    <w:name w:val="rys Znak3"/>
    <w:link w:val="rys"/>
    <w:rsid w:val="00A031C3"/>
    <w:rPr>
      <w:sz w:val="16"/>
      <w:lang w:val="pl-PL" w:eastAsia="pl-PL" w:bidi="ar-SA"/>
    </w:rPr>
  </w:style>
  <w:style w:type="character" w:customStyle="1" w:styleId="Nagwek4Znak">
    <w:name w:val="Nagłówek 4 Znak"/>
    <w:rsid w:val="006A00E6"/>
    <w:rPr>
      <w:b/>
      <w:bCs/>
      <w:sz w:val="24"/>
      <w:szCs w:val="24"/>
      <w:lang w:val="pl-PL" w:eastAsia="pl-PL" w:bidi="ar-SA"/>
    </w:rPr>
  </w:style>
  <w:style w:type="table" w:styleId="Tabela-Siatka">
    <w:name w:val="Table Grid"/>
    <w:basedOn w:val="Standardowy"/>
    <w:uiPriority w:val="59"/>
    <w:rsid w:val="006669CB"/>
    <w:pPr>
      <w:tabs>
        <w:tab w:val="center" w:pos="3686"/>
        <w:tab w:val="right" w:pos="7371"/>
      </w:tabs>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D66A5B"/>
    <w:rPr>
      <w:i/>
      <w:iCs/>
    </w:rPr>
  </w:style>
  <w:style w:type="paragraph" w:customStyle="1" w:styleId="Subtitle1">
    <w:name w:val="Subtitle_1"/>
    <w:basedOn w:val="Normalny"/>
    <w:next w:val="Normalny"/>
    <w:qFormat/>
    <w:rsid w:val="005D4118"/>
    <w:pPr>
      <w:numPr>
        <w:numId w:val="13"/>
      </w:numPr>
      <w:tabs>
        <w:tab w:val="clear" w:pos="3686"/>
        <w:tab w:val="clear" w:pos="7371"/>
      </w:tabs>
      <w:spacing w:before="240" w:after="120" w:line="276" w:lineRule="auto"/>
    </w:pPr>
    <w:rPr>
      <w:rFonts w:eastAsia="Arial Unicode MS"/>
      <w:b/>
      <w:sz w:val="24"/>
      <w:szCs w:val="24"/>
    </w:rPr>
  </w:style>
  <w:style w:type="paragraph" w:customStyle="1" w:styleId="Subtitle2">
    <w:name w:val="Subtitle_2"/>
    <w:basedOn w:val="Normalny"/>
    <w:next w:val="Normalny"/>
    <w:qFormat/>
    <w:rsid w:val="005D4118"/>
    <w:pPr>
      <w:numPr>
        <w:ilvl w:val="1"/>
        <w:numId w:val="14"/>
      </w:numPr>
      <w:tabs>
        <w:tab w:val="clear" w:pos="3686"/>
        <w:tab w:val="clear" w:pos="7371"/>
      </w:tabs>
      <w:spacing w:before="240" w:after="120" w:line="276" w:lineRule="auto"/>
      <w:ind w:left="426"/>
    </w:pPr>
    <w:rPr>
      <w:rFonts w:eastAsia="Arial Unicode MS"/>
      <w:b/>
      <w:sz w:val="24"/>
      <w:szCs w:val="24"/>
    </w:rPr>
  </w:style>
  <w:style w:type="paragraph" w:styleId="Akapitzlist">
    <w:name w:val="List Paragraph"/>
    <w:basedOn w:val="Normalny"/>
    <w:uiPriority w:val="34"/>
    <w:qFormat/>
    <w:rsid w:val="008966B6"/>
    <w:pPr>
      <w:ind w:left="720"/>
      <w:contextualSpacing/>
    </w:pPr>
  </w:style>
  <w:style w:type="character" w:customStyle="1" w:styleId="TytuZnak">
    <w:name w:val="Tytuł Znak"/>
    <w:basedOn w:val="Domylnaczcionkaakapitu"/>
    <w:link w:val="Tytu"/>
    <w:uiPriority w:val="10"/>
    <w:rsid w:val="006E3463"/>
    <w:rPr>
      <w:b/>
      <w:bCs/>
      <w:sz w:val="24"/>
      <w:szCs w:val="24"/>
    </w:rPr>
  </w:style>
  <w:style w:type="character" w:customStyle="1" w:styleId="TekstpodstawowywcityZnak">
    <w:name w:val="Tekst podstawowy wcięty Znak"/>
    <w:basedOn w:val="Domylnaczcionkaakapitu"/>
    <w:link w:val="Tekstpodstawowywcity"/>
    <w:uiPriority w:val="99"/>
    <w:rsid w:val="006E3463"/>
    <w:rPr>
      <w:sz w:val="24"/>
    </w:rPr>
  </w:style>
  <w:style w:type="character" w:customStyle="1" w:styleId="TekstdymkaZnak">
    <w:name w:val="Tekst dymka Znak"/>
    <w:basedOn w:val="Domylnaczcionkaakapitu"/>
    <w:link w:val="Tekstdymka"/>
    <w:uiPriority w:val="99"/>
    <w:semiHidden/>
    <w:rsid w:val="006E3463"/>
    <w:rPr>
      <w:rFonts w:ascii="Tahoma" w:hAnsi="Tahoma" w:cs="Tahoma"/>
      <w:sz w:val="16"/>
      <w:szCs w:val="16"/>
    </w:rPr>
  </w:style>
  <w:style w:type="character" w:customStyle="1" w:styleId="NagwekZnak">
    <w:name w:val="Nagłówek Znak"/>
    <w:basedOn w:val="Domylnaczcionkaakapitu"/>
    <w:link w:val="Nagwek"/>
    <w:uiPriority w:val="99"/>
    <w:rsid w:val="006E3463"/>
    <w:rPr>
      <w:sz w:val="16"/>
    </w:rPr>
  </w:style>
  <w:style w:type="character" w:customStyle="1" w:styleId="StopkaZnak">
    <w:name w:val="Stopka Znak"/>
    <w:basedOn w:val="Domylnaczcionkaakapitu"/>
    <w:link w:val="Stopka"/>
    <w:uiPriority w:val="99"/>
    <w:rsid w:val="006E3463"/>
  </w:style>
  <w:style w:type="paragraph" w:styleId="Bezodstpw">
    <w:name w:val="No Spacing"/>
    <w:link w:val="BezodstpwZnak"/>
    <w:uiPriority w:val="1"/>
    <w:qFormat/>
    <w:rsid w:val="006E3463"/>
    <w:rPr>
      <w:sz w:val="24"/>
      <w:szCs w:val="24"/>
    </w:rPr>
  </w:style>
  <w:style w:type="character" w:customStyle="1" w:styleId="TekstpodstawowyZnak">
    <w:name w:val="Tekst podstawowy Znak"/>
    <w:basedOn w:val="Domylnaczcionkaakapitu"/>
    <w:link w:val="Tekstpodstawowy"/>
    <w:uiPriority w:val="99"/>
    <w:rsid w:val="006E3463"/>
  </w:style>
  <w:style w:type="character" w:customStyle="1" w:styleId="art1">
    <w:name w:val="art1"/>
    <w:basedOn w:val="Domylnaczcionkaakapitu"/>
    <w:rsid w:val="006E3463"/>
    <w:rPr>
      <w:rFonts w:ascii="Verdana" w:hAnsi="Verdana" w:hint="default"/>
      <w:color w:val="000000"/>
      <w:sz w:val="20"/>
      <w:szCs w:val="20"/>
    </w:rPr>
  </w:style>
  <w:style w:type="paragraph" w:styleId="Spistreci8">
    <w:name w:val="toc 8"/>
    <w:basedOn w:val="Normalny"/>
    <w:next w:val="Normalny"/>
    <w:autoRedefine/>
    <w:semiHidden/>
    <w:rsid w:val="006E3463"/>
    <w:pPr>
      <w:tabs>
        <w:tab w:val="clear" w:pos="3686"/>
        <w:tab w:val="clear" w:pos="7371"/>
      </w:tabs>
      <w:ind w:left="1680" w:firstLine="0"/>
      <w:jc w:val="left"/>
    </w:pPr>
    <w:rPr>
      <w:sz w:val="24"/>
      <w:szCs w:val="24"/>
    </w:rPr>
  </w:style>
  <w:style w:type="paragraph" w:customStyle="1" w:styleId="Default">
    <w:name w:val="Default"/>
    <w:rsid w:val="006E346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Nagwek1Znak">
    <w:name w:val="Nagłówek 1 Znak"/>
    <w:basedOn w:val="Domylnaczcionkaakapitu"/>
    <w:link w:val="Nagwek1"/>
    <w:rsid w:val="006E3463"/>
    <w:rPr>
      <w:b/>
      <w:caps/>
      <w:sz w:val="24"/>
      <w:szCs w:val="32"/>
    </w:rPr>
  </w:style>
  <w:style w:type="paragraph" w:customStyle="1" w:styleId="Spistreci">
    <w:name w:val="Spis treści"/>
    <w:basedOn w:val="Nagwek1"/>
    <w:link w:val="SpistreciZnak"/>
    <w:qFormat/>
    <w:rsid w:val="006E3463"/>
    <w:pPr>
      <w:keepLines/>
      <w:tabs>
        <w:tab w:val="clear" w:pos="3686"/>
        <w:tab w:val="clear" w:pos="7371"/>
      </w:tabs>
      <w:spacing w:before="480" w:after="0" w:line="480" w:lineRule="auto"/>
      <w:ind w:firstLine="0"/>
      <w:jc w:val="both"/>
    </w:pPr>
    <w:rPr>
      <w:rFonts w:eastAsiaTheme="majorEastAsia"/>
      <w:bCs/>
      <w:caps w:val="0"/>
      <w:color w:val="000000" w:themeColor="text1"/>
      <w:sz w:val="28"/>
      <w:szCs w:val="28"/>
    </w:rPr>
  </w:style>
  <w:style w:type="paragraph" w:customStyle="1" w:styleId="Spispodrozd">
    <w:name w:val="Spis podrozd"/>
    <w:basedOn w:val="Spistreci"/>
    <w:link w:val="SpispodrozdZnak"/>
    <w:qFormat/>
    <w:rsid w:val="006E3463"/>
    <w:rPr>
      <w:sz w:val="24"/>
    </w:rPr>
  </w:style>
  <w:style w:type="character" w:customStyle="1" w:styleId="SpistreciZnak">
    <w:name w:val="Spis treści Znak"/>
    <w:basedOn w:val="Nagwek1Znak"/>
    <w:link w:val="Spistreci"/>
    <w:rsid w:val="006E3463"/>
    <w:rPr>
      <w:rFonts w:eastAsiaTheme="majorEastAsia"/>
      <w:b/>
      <w:bCs/>
      <w:caps/>
      <w:color w:val="000000" w:themeColor="text1"/>
      <w:sz w:val="28"/>
      <w:szCs w:val="28"/>
    </w:rPr>
  </w:style>
  <w:style w:type="paragraph" w:styleId="Nagwekspisutreci">
    <w:name w:val="TOC Heading"/>
    <w:basedOn w:val="Nagwek1"/>
    <w:next w:val="Normalny"/>
    <w:uiPriority w:val="39"/>
    <w:semiHidden/>
    <w:unhideWhenUsed/>
    <w:qFormat/>
    <w:rsid w:val="006E3463"/>
    <w:pPr>
      <w:keepLines/>
      <w:tabs>
        <w:tab w:val="clear" w:pos="3686"/>
        <w:tab w:val="clear" w:pos="7371"/>
      </w:tabs>
      <w:spacing w:before="480" w:after="0" w:line="276" w:lineRule="auto"/>
      <w:ind w:firstLine="0"/>
      <w:jc w:val="left"/>
      <w:outlineLvl w:val="9"/>
    </w:pPr>
    <w:rPr>
      <w:rFonts w:asciiTheme="majorHAnsi" w:eastAsiaTheme="majorEastAsia" w:hAnsiTheme="majorHAnsi" w:cstheme="majorBidi"/>
      <w:bCs/>
      <w:caps w:val="0"/>
      <w:color w:val="365F91" w:themeColor="accent1" w:themeShade="BF"/>
      <w:sz w:val="28"/>
      <w:szCs w:val="28"/>
      <w:lang w:eastAsia="en-US"/>
    </w:rPr>
  </w:style>
  <w:style w:type="character" w:customStyle="1" w:styleId="SpispodrozdZnak">
    <w:name w:val="Spis podrozd Znak"/>
    <w:basedOn w:val="SpistreciZnak"/>
    <w:link w:val="Spispodrozd"/>
    <w:rsid w:val="006E3463"/>
    <w:rPr>
      <w:rFonts w:eastAsiaTheme="majorEastAsia"/>
      <w:b/>
      <w:bCs/>
      <w:caps/>
      <w:color w:val="000000" w:themeColor="text1"/>
      <w:sz w:val="24"/>
      <w:szCs w:val="28"/>
    </w:rPr>
  </w:style>
  <w:style w:type="character" w:styleId="Tekstzastpczy">
    <w:name w:val="Placeholder Text"/>
    <w:basedOn w:val="Domylnaczcionkaakapitu"/>
    <w:uiPriority w:val="99"/>
    <w:semiHidden/>
    <w:rsid w:val="006E3463"/>
    <w:rPr>
      <w:color w:val="808080"/>
    </w:rPr>
  </w:style>
  <w:style w:type="character" w:customStyle="1" w:styleId="BezodstpwZnak">
    <w:name w:val="Bez odstępów Znak"/>
    <w:basedOn w:val="Domylnaczcionkaakapitu"/>
    <w:link w:val="Bezodstpw"/>
    <w:uiPriority w:val="1"/>
    <w:rsid w:val="006E3463"/>
    <w:rPr>
      <w:sz w:val="24"/>
      <w:szCs w:val="24"/>
    </w:rPr>
  </w:style>
  <w:style w:type="character" w:customStyle="1" w:styleId="WW8Num15z0">
    <w:name w:val="WW8Num15z0"/>
    <w:rsid w:val="006E3463"/>
    <w:rPr>
      <w:rFonts w:ascii="Symbol" w:eastAsia="Times New Roman" w:hAnsi="Symbol" w:cs="Times New Roman"/>
    </w:rPr>
  </w:style>
  <w:style w:type="paragraph" w:customStyle="1" w:styleId="NormalnyzwciciemTNR12">
    <w:name w:val="Normalny z wcięciem TNR 12"/>
    <w:basedOn w:val="Normalny"/>
    <w:next w:val="Normalny"/>
    <w:link w:val="NormalnyzwciciemTNR12Znak"/>
    <w:rsid w:val="00CC14F3"/>
    <w:pPr>
      <w:widowControl w:val="0"/>
      <w:tabs>
        <w:tab w:val="clear" w:pos="3686"/>
        <w:tab w:val="clear" w:pos="7371"/>
      </w:tabs>
      <w:suppressAutoHyphens/>
      <w:ind w:firstLine="426"/>
    </w:pPr>
    <w:rPr>
      <w:rFonts w:eastAsia="Lucida Sans Unicode"/>
      <w:kern w:val="1"/>
      <w:sz w:val="24"/>
      <w:szCs w:val="24"/>
    </w:rPr>
  </w:style>
  <w:style w:type="character" w:customStyle="1" w:styleId="NormalnyzwciciemTNR12Znak">
    <w:name w:val="Normalny z wcięciem TNR 12 Znak"/>
    <w:link w:val="NormalnyzwciciemTNR12"/>
    <w:rsid w:val="00CC14F3"/>
    <w:rPr>
      <w:rFonts w:eastAsia="Lucida Sans Unicode"/>
      <w:kern w:val="1"/>
      <w:sz w:val="24"/>
      <w:szCs w:val="24"/>
    </w:rPr>
  </w:style>
  <w:style w:type="character" w:customStyle="1" w:styleId="apple-converted-space">
    <w:name w:val="apple-converted-space"/>
    <w:basedOn w:val="Domylnaczcionkaakapitu"/>
    <w:rsid w:val="00272492"/>
  </w:style>
  <w:style w:type="paragraph" w:customStyle="1" w:styleId="Zawartotabeli">
    <w:name w:val="Zawartość tabeli"/>
    <w:basedOn w:val="Normalny"/>
    <w:rsid w:val="00E66A32"/>
    <w:pPr>
      <w:suppressLineNumbers/>
      <w:tabs>
        <w:tab w:val="clear" w:pos="3686"/>
        <w:tab w:val="clear" w:pos="7371"/>
      </w:tabs>
      <w:suppressAutoHyphens/>
      <w:ind w:firstLine="0"/>
      <w:jc w:val="lef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F47"/>
    <w:pPr>
      <w:tabs>
        <w:tab w:val="center" w:pos="3686"/>
        <w:tab w:val="right" w:pos="7371"/>
      </w:tabs>
      <w:ind w:firstLine="284"/>
      <w:jc w:val="both"/>
    </w:pPr>
  </w:style>
  <w:style w:type="paragraph" w:styleId="Nagwek1">
    <w:name w:val="heading 1"/>
    <w:basedOn w:val="Normalny"/>
    <w:next w:val="Normalny"/>
    <w:link w:val="Nagwek1Znak"/>
    <w:uiPriority w:val="9"/>
    <w:qFormat/>
    <w:rsid w:val="00237F47"/>
    <w:pPr>
      <w:keepNext/>
      <w:spacing w:after="360"/>
      <w:jc w:val="center"/>
      <w:outlineLvl w:val="0"/>
    </w:pPr>
    <w:rPr>
      <w:b/>
      <w:caps/>
      <w:sz w:val="24"/>
      <w:szCs w:val="32"/>
    </w:rPr>
  </w:style>
  <w:style w:type="paragraph" w:styleId="Nagwek2">
    <w:name w:val="heading 2"/>
    <w:basedOn w:val="Normalny"/>
    <w:next w:val="Normalny"/>
    <w:qFormat/>
    <w:rsid w:val="00237F47"/>
    <w:pPr>
      <w:keepNext/>
      <w:spacing w:before="480" w:after="180"/>
      <w:ind w:firstLine="0"/>
      <w:jc w:val="left"/>
      <w:outlineLvl w:val="1"/>
    </w:pPr>
    <w:rPr>
      <w:b/>
      <w:sz w:val="24"/>
    </w:rPr>
  </w:style>
  <w:style w:type="paragraph" w:styleId="Nagwek3">
    <w:name w:val="heading 3"/>
    <w:basedOn w:val="Normalny"/>
    <w:next w:val="Normalny"/>
    <w:uiPriority w:val="9"/>
    <w:qFormat/>
    <w:rsid w:val="00237F47"/>
    <w:pPr>
      <w:keepNext/>
      <w:spacing w:before="360" w:after="120"/>
      <w:ind w:firstLine="0"/>
      <w:jc w:val="left"/>
      <w:outlineLvl w:val="2"/>
    </w:pPr>
    <w:rPr>
      <w:b/>
    </w:rPr>
  </w:style>
  <w:style w:type="paragraph" w:styleId="Nagwek4">
    <w:name w:val="heading 4"/>
    <w:basedOn w:val="Normalny"/>
    <w:next w:val="Normalny"/>
    <w:qFormat/>
    <w:rsid w:val="00237F47"/>
    <w:pPr>
      <w:keepNext/>
      <w:spacing w:before="320" w:after="120"/>
      <w:ind w:firstLine="0"/>
      <w:jc w:val="left"/>
      <w:outlineLvl w:val="3"/>
    </w:pPr>
    <w:rPr>
      <w:i/>
    </w:rPr>
  </w:style>
  <w:style w:type="paragraph" w:styleId="Nagwek5">
    <w:name w:val="heading 5"/>
    <w:basedOn w:val="Normalny"/>
    <w:next w:val="Normalny"/>
    <w:qFormat/>
    <w:rsid w:val="00237F47"/>
    <w:pPr>
      <w:keepNext/>
      <w:spacing w:before="1200" w:after="480"/>
      <w:ind w:firstLine="0"/>
      <w:jc w:val="left"/>
      <w:outlineLvl w:val="4"/>
    </w:pPr>
  </w:style>
  <w:style w:type="paragraph" w:styleId="Nagwek6">
    <w:name w:val="heading 6"/>
    <w:basedOn w:val="Normalny"/>
    <w:next w:val="Normalny"/>
    <w:qFormat/>
    <w:rsid w:val="00237F47"/>
    <w:pPr>
      <w:keepNext/>
      <w:outlineLvl w:val="5"/>
    </w:pPr>
    <w:rPr>
      <w:rFonts w:ascii="Avalon" w:hAnsi="Avalon"/>
      <w:b/>
    </w:rPr>
  </w:style>
  <w:style w:type="paragraph" w:styleId="Nagwek7">
    <w:name w:val="heading 7"/>
    <w:basedOn w:val="Normalny"/>
    <w:next w:val="Normalny"/>
    <w:qFormat/>
    <w:rsid w:val="00237F47"/>
    <w:pPr>
      <w:keepNext/>
      <w:jc w:val="center"/>
      <w:outlineLvl w:val="6"/>
    </w:pPr>
    <w:rPr>
      <w:i/>
      <w:sz w:val="18"/>
    </w:rPr>
  </w:style>
  <w:style w:type="paragraph" w:styleId="Nagwek8">
    <w:name w:val="heading 8"/>
    <w:basedOn w:val="Normalny"/>
    <w:next w:val="Normalny"/>
    <w:qFormat/>
    <w:rsid w:val="00237F47"/>
    <w:pPr>
      <w:keepNext/>
      <w:tabs>
        <w:tab w:val="left" w:pos="709"/>
        <w:tab w:val="right" w:pos="7938"/>
      </w:tabs>
      <w:ind w:firstLine="0"/>
      <w:outlineLvl w:val="7"/>
    </w:pPr>
    <w:rPr>
      <w:b/>
      <w:sz w:val="18"/>
    </w:rPr>
  </w:style>
  <w:style w:type="paragraph" w:styleId="Nagwek9">
    <w:name w:val="heading 9"/>
    <w:basedOn w:val="Normalny"/>
    <w:next w:val="Normalny"/>
    <w:qFormat/>
    <w:rsid w:val="00237F47"/>
    <w:pPr>
      <w:keepNext/>
      <w:spacing w:before="240" w:after="480"/>
      <w:jc w:val="right"/>
      <w:outlineLvl w:val="8"/>
    </w:pPr>
    <w:rPr>
      <w:rFonts w:ascii="Avalon" w:hAnsi="Avalo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37F47"/>
    <w:pPr>
      <w:spacing w:line="360" w:lineRule="auto"/>
    </w:pPr>
  </w:style>
  <w:style w:type="paragraph" w:styleId="Nagwek">
    <w:name w:val="header"/>
    <w:basedOn w:val="Normalny"/>
    <w:link w:val="NagwekZnak"/>
    <w:uiPriority w:val="99"/>
    <w:rsid w:val="00237F47"/>
    <w:pPr>
      <w:tabs>
        <w:tab w:val="center" w:pos="4536"/>
        <w:tab w:val="right" w:pos="9072"/>
      </w:tabs>
      <w:ind w:firstLine="0"/>
      <w:jc w:val="left"/>
    </w:pPr>
    <w:rPr>
      <w:sz w:val="16"/>
    </w:rPr>
  </w:style>
  <w:style w:type="character" w:styleId="Numerstrony">
    <w:name w:val="page number"/>
    <w:rsid w:val="00237F47"/>
    <w:rPr>
      <w:rFonts w:ascii="Times New Roman" w:hAnsi="Times New Roman"/>
      <w:sz w:val="20"/>
    </w:rPr>
  </w:style>
  <w:style w:type="paragraph" w:styleId="Stopka">
    <w:name w:val="footer"/>
    <w:basedOn w:val="Normalny"/>
    <w:link w:val="StopkaZnak"/>
    <w:uiPriority w:val="99"/>
    <w:rsid w:val="00237F47"/>
    <w:pPr>
      <w:tabs>
        <w:tab w:val="center" w:pos="4536"/>
        <w:tab w:val="right" w:pos="9072"/>
      </w:tabs>
    </w:pPr>
  </w:style>
  <w:style w:type="paragraph" w:styleId="Tekstpodstawowy2">
    <w:name w:val="Body Text 2"/>
    <w:basedOn w:val="Normalny"/>
    <w:rsid w:val="00237F47"/>
  </w:style>
  <w:style w:type="paragraph" w:styleId="Tekstpodstawowy3">
    <w:name w:val="Body Text 3"/>
    <w:basedOn w:val="Normalny"/>
    <w:rsid w:val="00237F47"/>
    <w:rPr>
      <w:sz w:val="18"/>
    </w:rPr>
  </w:style>
  <w:style w:type="paragraph" w:customStyle="1" w:styleId="wzory">
    <w:name w:val="wzory"/>
    <w:basedOn w:val="Normalny"/>
    <w:rsid w:val="00237F47"/>
    <w:pPr>
      <w:tabs>
        <w:tab w:val="clear" w:pos="7371"/>
        <w:tab w:val="right" w:pos="7088"/>
      </w:tabs>
      <w:spacing w:before="180" w:after="180"/>
      <w:ind w:firstLine="0"/>
    </w:pPr>
  </w:style>
  <w:style w:type="paragraph" w:customStyle="1" w:styleId="tekstZnak">
    <w:name w:val="tekst Znak"/>
    <w:basedOn w:val="Normalny"/>
    <w:rsid w:val="00237F47"/>
  </w:style>
  <w:style w:type="paragraph" w:styleId="Tekstblokowy">
    <w:name w:val="Block Text"/>
    <w:basedOn w:val="Normalny"/>
    <w:rsid w:val="00237F47"/>
    <w:pPr>
      <w:tabs>
        <w:tab w:val="clear" w:pos="7371"/>
      </w:tabs>
      <w:ind w:left="426" w:right="425"/>
    </w:pPr>
    <w:rPr>
      <w:sz w:val="18"/>
    </w:rPr>
  </w:style>
  <w:style w:type="paragraph" w:customStyle="1" w:styleId="rys">
    <w:name w:val="rys"/>
    <w:basedOn w:val="Normalny"/>
    <w:link w:val="rysZnak3"/>
    <w:rsid w:val="00237F47"/>
    <w:pPr>
      <w:spacing w:before="60" w:after="360"/>
      <w:ind w:left="794" w:right="284" w:hanging="510"/>
    </w:pPr>
    <w:rPr>
      <w:sz w:val="16"/>
    </w:rPr>
  </w:style>
  <w:style w:type="character" w:styleId="Odwoanieprzypisudolnego">
    <w:name w:val="footnote reference"/>
    <w:semiHidden/>
    <w:rsid w:val="00237F47"/>
    <w:rPr>
      <w:vertAlign w:val="superscript"/>
    </w:rPr>
  </w:style>
  <w:style w:type="paragraph" w:styleId="Tekstprzypisukocowego">
    <w:name w:val="endnote text"/>
    <w:basedOn w:val="Normalny"/>
    <w:semiHidden/>
    <w:rsid w:val="00237F47"/>
    <w:pPr>
      <w:tabs>
        <w:tab w:val="clear" w:pos="3686"/>
        <w:tab w:val="clear" w:pos="7371"/>
      </w:tabs>
      <w:ind w:firstLine="0"/>
      <w:jc w:val="left"/>
    </w:pPr>
  </w:style>
  <w:style w:type="character" w:styleId="Odwoanieprzypisukocowego">
    <w:name w:val="endnote reference"/>
    <w:semiHidden/>
    <w:rsid w:val="00237F47"/>
    <w:rPr>
      <w:vertAlign w:val="superscript"/>
    </w:rPr>
  </w:style>
  <w:style w:type="paragraph" w:styleId="Legenda">
    <w:name w:val="caption"/>
    <w:basedOn w:val="Normalny"/>
    <w:next w:val="Normalny"/>
    <w:qFormat/>
    <w:rsid w:val="00237F47"/>
    <w:pPr>
      <w:numPr>
        <w:ilvl w:val="8"/>
        <w:numId w:val="2"/>
      </w:numPr>
      <w:tabs>
        <w:tab w:val="clear" w:pos="3686"/>
        <w:tab w:val="clear" w:pos="7371"/>
        <w:tab w:val="num" w:pos="1800"/>
      </w:tabs>
      <w:spacing w:before="120"/>
      <w:ind w:left="1800"/>
      <w:jc w:val="left"/>
    </w:pPr>
    <w:rPr>
      <w:rFonts w:ascii="Garamond" w:hAnsi="Garamond"/>
      <w:b/>
    </w:rPr>
  </w:style>
  <w:style w:type="paragraph" w:customStyle="1" w:styleId="Przypis-bazowy">
    <w:name w:val="Przypis - bazowy"/>
    <w:basedOn w:val="Tekstpodstawowy"/>
    <w:rsid w:val="00237F47"/>
    <w:pPr>
      <w:keepLines/>
      <w:numPr>
        <w:ilvl w:val="8"/>
        <w:numId w:val="2"/>
      </w:numPr>
      <w:tabs>
        <w:tab w:val="clear" w:pos="3686"/>
        <w:tab w:val="clear" w:pos="7371"/>
        <w:tab w:val="num" w:pos="1800"/>
      </w:tabs>
      <w:spacing w:after="240" w:line="200" w:lineRule="atLeast"/>
      <w:ind w:left="1800" w:firstLine="0"/>
    </w:pPr>
    <w:rPr>
      <w:rFonts w:ascii="Garamond" w:hAnsi="Garamond"/>
      <w:sz w:val="18"/>
    </w:rPr>
  </w:style>
  <w:style w:type="paragraph" w:styleId="Podpis">
    <w:name w:val="Signature"/>
    <w:basedOn w:val="Rysunek"/>
    <w:next w:val="Tekstpodstawowy"/>
    <w:rsid w:val="00237F47"/>
    <w:pPr>
      <w:spacing w:before="60" w:after="240" w:line="200" w:lineRule="atLeast"/>
      <w:ind w:left="1920" w:hanging="120"/>
    </w:pPr>
    <w:rPr>
      <w:i/>
      <w:spacing w:val="5"/>
    </w:rPr>
  </w:style>
  <w:style w:type="paragraph" w:customStyle="1" w:styleId="Rysunek">
    <w:name w:val="Rysunek"/>
    <w:basedOn w:val="Normalny"/>
    <w:next w:val="Legenda"/>
    <w:rsid w:val="00237F47"/>
    <w:pPr>
      <w:keepNext/>
      <w:numPr>
        <w:ilvl w:val="8"/>
        <w:numId w:val="2"/>
      </w:numPr>
      <w:tabs>
        <w:tab w:val="clear" w:pos="3686"/>
        <w:tab w:val="clear" w:pos="7371"/>
        <w:tab w:val="num" w:pos="1800"/>
      </w:tabs>
      <w:ind w:left="1800"/>
      <w:jc w:val="left"/>
    </w:pPr>
    <w:rPr>
      <w:rFonts w:ascii="Garamond" w:hAnsi="Garamond"/>
    </w:rPr>
  </w:style>
  <w:style w:type="paragraph" w:customStyle="1" w:styleId="Nagwekstrony-bazowy">
    <w:name w:val="Nagłówek strony - bazowy"/>
    <w:basedOn w:val="Tekstpodstawowy"/>
    <w:rsid w:val="00237F47"/>
    <w:pPr>
      <w:keepLines/>
      <w:numPr>
        <w:ilvl w:val="8"/>
        <w:numId w:val="2"/>
      </w:numPr>
      <w:tabs>
        <w:tab w:val="clear" w:pos="3686"/>
        <w:tab w:val="clear" w:pos="7371"/>
        <w:tab w:val="num" w:pos="1800"/>
        <w:tab w:val="center" w:pos="4320"/>
        <w:tab w:val="right" w:pos="8640"/>
      </w:tabs>
      <w:spacing w:line="240" w:lineRule="atLeast"/>
      <w:ind w:left="1800" w:firstLine="0"/>
      <w:jc w:val="center"/>
    </w:pPr>
    <w:rPr>
      <w:rFonts w:ascii="Garamond" w:hAnsi="Garamond"/>
      <w:smallCaps/>
      <w:spacing w:val="15"/>
    </w:rPr>
  </w:style>
  <w:style w:type="paragraph" w:styleId="Indeks1">
    <w:name w:val="index 1"/>
    <w:basedOn w:val="Indeks-bazowy"/>
    <w:autoRedefine/>
    <w:semiHidden/>
    <w:rsid w:val="00237F47"/>
    <w:rPr>
      <w:sz w:val="21"/>
    </w:rPr>
  </w:style>
  <w:style w:type="paragraph" w:customStyle="1" w:styleId="Indeks-bazowy">
    <w:name w:val="Indeks - bazowy"/>
    <w:basedOn w:val="Normalny"/>
    <w:rsid w:val="00237F47"/>
    <w:pPr>
      <w:numPr>
        <w:ilvl w:val="8"/>
        <w:numId w:val="2"/>
      </w:numPr>
      <w:tabs>
        <w:tab w:val="clear" w:pos="3686"/>
        <w:tab w:val="clear" w:pos="7371"/>
        <w:tab w:val="num" w:pos="1800"/>
      </w:tabs>
      <w:spacing w:line="240" w:lineRule="atLeast"/>
      <w:ind w:left="360" w:hanging="360"/>
      <w:jc w:val="left"/>
    </w:pPr>
    <w:rPr>
      <w:rFonts w:ascii="Garamond" w:hAnsi="Garamond"/>
    </w:rPr>
  </w:style>
  <w:style w:type="paragraph" w:styleId="Indeks2">
    <w:name w:val="index 2"/>
    <w:basedOn w:val="Indeks-bazowy"/>
    <w:autoRedefine/>
    <w:semiHidden/>
    <w:rsid w:val="00237F47"/>
    <w:pPr>
      <w:spacing w:line="240" w:lineRule="auto"/>
      <w:ind w:hanging="240"/>
    </w:pPr>
    <w:rPr>
      <w:sz w:val="21"/>
    </w:rPr>
  </w:style>
  <w:style w:type="paragraph" w:styleId="Indeks3">
    <w:name w:val="index 3"/>
    <w:basedOn w:val="Indeks-bazowy"/>
    <w:autoRedefine/>
    <w:semiHidden/>
    <w:rsid w:val="00237F47"/>
    <w:pPr>
      <w:spacing w:line="240" w:lineRule="auto"/>
      <w:ind w:left="480" w:hanging="240"/>
    </w:pPr>
    <w:rPr>
      <w:sz w:val="21"/>
    </w:rPr>
  </w:style>
  <w:style w:type="paragraph" w:styleId="Indeks4">
    <w:name w:val="index 4"/>
    <w:basedOn w:val="Indeks-bazowy"/>
    <w:autoRedefine/>
    <w:semiHidden/>
    <w:rsid w:val="00237F47"/>
    <w:pPr>
      <w:spacing w:line="240" w:lineRule="auto"/>
      <w:ind w:left="600" w:hanging="240"/>
    </w:pPr>
    <w:rPr>
      <w:sz w:val="21"/>
    </w:rPr>
  </w:style>
  <w:style w:type="paragraph" w:styleId="Indeks5">
    <w:name w:val="index 5"/>
    <w:basedOn w:val="Indeks-bazowy"/>
    <w:autoRedefine/>
    <w:semiHidden/>
    <w:rsid w:val="00237F47"/>
    <w:pPr>
      <w:spacing w:line="240" w:lineRule="auto"/>
      <w:ind w:left="840"/>
    </w:pPr>
    <w:rPr>
      <w:sz w:val="21"/>
    </w:rPr>
  </w:style>
  <w:style w:type="paragraph" w:styleId="Nagwekindeksu">
    <w:name w:val="index heading"/>
    <w:basedOn w:val="Normalny"/>
    <w:next w:val="Indeks1"/>
    <w:semiHidden/>
    <w:rsid w:val="00237F47"/>
    <w:pPr>
      <w:spacing w:line="480" w:lineRule="atLeast"/>
    </w:pPr>
    <w:rPr>
      <w:spacing w:val="-5"/>
      <w:sz w:val="28"/>
    </w:rPr>
  </w:style>
  <w:style w:type="paragraph" w:customStyle="1" w:styleId="Nagweksekcji">
    <w:name w:val="Nagłówek sekcji"/>
    <w:basedOn w:val="Nagwek1"/>
    <w:rsid w:val="00237F47"/>
    <w:pPr>
      <w:keepLines/>
      <w:numPr>
        <w:numId w:val="1"/>
      </w:numPr>
      <w:pBdr>
        <w:top w:val="single" w:sz="6" w:space="6" w:color="808080"/>
        <w:bottom w:val="single" w:sz="6" w:space="6" w:color="808080"/>
      </w:pBdr>
      <w:tabs>
        <w:tab w:val="clear" w:pos="3686"/>
        <w:tab w:val="clear" w:pos="7371"/>
      </w:tabs>
      <w:spacing w:after="240" w:line="240" w:lineRule="atLeast"/>
    </w:pPr>
    <w:rPr>
      <w:rFonts w:ascii="Garamond" w:hAnsi="Garamond"/>
      <w:b w:val="0"/>
      <w:spacing w:val="20"/>
      <w:kern w:val="16"/>
      <w:sz w:val="18"/>
    </w:rPr>
  </w:style>
  <w:style w:type="character" w:styleId="Numerwiersza">
    <w:name w:val="line number"/>
    <w:rsid w:val="00237F47"/>
    <w:rPr>
      <w:sz w:val="18"/>
    </w:rPr>
  </w:style>
  <w:style w:type="paragraph" w:styleId="Lista">
    <w:name w:val="List"/>
    <w:basedOn w:val="Tekstpodstawowy"/>
    <w:rsid w:val="00237F47"/>
    <w:pPr>
      <w:numPr>
        <w:ilvl w:val="8"/>
        <w:numId w:val="2"/>
      </w:numPr>
      <w:tabs>
        <w:tab w:val="clear" w:pos="3686"/>
        <w:tab w:val="clear" w:pos="7371"/>
        <w:tab w:val="num" w:pos="1800"/>
      </w:tabs>
      <w:spacing w:after="240" w:line="240" w:lineRule="atLeast"/>
      <w:ind w:left="360" w:hanging="360"/>
    </w:pPr>
    <w:rPr>
      <w:rFonts w:ascii="Garamond" w:hAnsi="Garamond"/>
    </w:rPr>
  </w:style>
  <w:style w:type="paragraph" w:styleId="Tekstmakra">
    <w:name w:val="macro"/>
    <w:basedOn w:val="Tekstpodstawowy"/>
    <w:semiHidden/>
    <w:rsid w:val="00237F47"/>
    <w:pPr>
      <w:numPr>
        <w:ilvl w:val="8"/>
        <w:numId w:val="2"/>
      </w:numPr>
      <w:tabs>
        <w:tab w:val="clear" w:pos="3686"/>
        <w:tab w:val="clear" w:pos="7371"/>
        <w:tab w:val="num" w:pos="1800"/>
      </w:tabs>
      <w:spacing w:after="240" w:line="240" w:lineRule="auto"/>
      <w:ind w:left="1800" w:firstLine="360"/>
      <w:jc w:val="left"/>
    </w:pPr>
    <w:rPr>
      <w:rFonts w:ascii="Courier New" w:hAnsi="Courier New"/>
    </w:rPr>
  </w:style>
  <w:style w:type="paragraph" w:customStyle="1" w:styleId="Okadkazpodtytuem">
    <w:name w:val="Okładka z podtytułem"/>
    <w:basedOn w:val="Okadkaztytuem"/>
    <w:next w:val="Tekstpodstawowy"/>
    <w:rsid w:val="00237F47"/>
    <w:pPr>
      <w:pBdr>
        <w:top w:val="single" w:sz="6" w:space="12" w:color="808080"/>
      </w:pBdr>
      <w:spacing w:after="0" w:line="440" w:lineRule="atLeast"/>
    </w:pPr>
    <w:rPr>
      <w:caps w:val="0"/>
      <w:smallCaps/>
      <w:spacing w:val="30"/>
      <w:sz w:val="44"/>
    </w:rPr>
  </w:style>
  <w:style w:type="paragraph" w:customStyle="1" w:styleId="Okadkaztytuem">
    <w:name w:val="Okładka z tytułem"/>
    <w:basedOn w:val="Normalny"/>
    <w:next w:val="Okadkazpodtytuem"/>
    <w:rsid w:val="00237F47"/>
    <w:pPr>
      <w:spacing w:after="240" w:line="720" w:lineRule="atLeast"/>
      <w:jc w:val="center"/>
    </w:pPr>
    <w:rPr>
      <w:caps/>
      <w:spacing w:val="65"/>
      <w:sz w:val="64"/>
    </w:rPr>
  </w:style>
  <w:style w:type="character" w:customStyle="1" w:styleId="Indeksgrny">
    <w:name w:val="Indeks górny"/>
    <w:rsid w:val="00237F47"/>
    <w:rPr>
      <w:vertAlign w:val="superscript"/>
    </w:rPr>
  </w:style>
  <w:style w:type="paragraph" w:customStyle="1" w:styleId="Spistreci-bazowy">
    <w:name w:val="Spis treści - bazowy"/>
    <w:basedOn w:val="Normalny"/>
    <w:rsid w:val="00237F47"/>
    <w:pPr>
      <w:numPr>
        <w:ilvl w:val="8"/>
        <w:numId w:val="2"/>
      </w:numPr>
      <w:tabs>
        <w:tab w:val="clear" w:pos="3686"/>
        <w:tab w:val="clear" w:pos="7371"/>
        <w:tab w:val="num" w:pos="1800"/>
        <w:tab w:val="right" w:leader="dot" w:pos="5040"/>
      </w:tabs>
      <w:spacing w:after="240" w:line="240" w:lineRule="atLeast"/>
      <w:ind w:left="1800"/>
      <w:jc w:val="left"/>
    </w:pPr>
    <w:rPr>
      <w:rFonts w:ascii="Garamond" w:hAnsi="Garamond"/>
    </w:rPr>
  </w:style>
  <w:style w:type="paragraph" w:styleId="Spisilustracji">
    <w:name w:val="table of figures"/>
    <w:basedOn w:val="Spistreci-bazowy"/>
    <w:semiHidden/>
    <w:rsid w:val="00237F47"/>
  </w:style>
  <w:style w:type="paragraph" w:styleId="Spistreci1">
    <w:name w:val="toc 1"/>
    <w:basedOn w:val="Spistreci-bazowy"/>
    <w:autoRedefine/>
    <w:uiPriority w:val="39"/>
    <w:qFormat/>
    <w:rsid w:val="00237F47"/>
  </w:style>
  <w:style w:type="paragraph" w:styleId="Spistreci2">
    <w:name w:val="toc 2"/>
    <w:basedOn w:val="Spistreci-bazowy"/>
    <w:autoRedefine/>
    <w:uiPriority w:val="39"/>
    <w:semiHidden/>
    <w:qFormat/>
    <w:rsid w:val="00237F47"/>
  </w:style>
  <w:style w:type="paragraph" w:styleId="Spistreci3">
    <w:name w:val="toc 3"/>
    <w:basedOn w:val="Spistreci-bazowy"/>
    <w:autoRedefine/>
    <w:uiPriority w:val="39"/>
    <w:semiHidden/>
    <w:qFormat/>
    <w:rsid w:val="00237F47"/>
    <w:rPr>
      <w:i/>
    </w:rPr>
  </w:style>
  <w:style w:type="paragraph" w:styleId="Spistreci4">
    <w:name w:val="toc 4"/>
    <w:basedOn w:val="Spistreci-bazowy"/>
    <w:autoRedefine/>
    <w:semiHidden/>
    <w:rsid w:val="00237F47"/>
    <w:rPr>
      <w:i/>
    </w:rPr>
  </w:style>
  <w:style w:type="paragraph" w:styleId="Spistreci5">
    <w:name w:val="toc 5"/>
    <w:basedOn w:val="Spistreci-bazowy"/>
    <w:autoRedefine/>
    <w:semiHidden/>
    <w:rsid w:val="00237F47"/>
    <w:rPr>
      <w:i/>
    </w:rPr>
  </w:style>
  <w:style w:type="paragraph" w:customStyle="1" w:styleId="Stopkapierwszejstrony">
    <w:name w:val="Stopka pierwszej strony"/>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parzystych">
    <w:name w:val="Stopka stron parzystych"/>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nieparzystych">
    <w:name w:val="Stopka stron nieparzystych"/>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Nagwekpierwszejstrony">
    <w:name w:val="Nagłówek pierwszej strony"/>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smallCaps/>
      <w:spacing w:val="15"/>
      <w:sz w:val="22"/>
    </w:rPr>
  </w:style>
  <w:style w:type="paragraph" w:customStyle="1" w:styleId="Nagwekstronparzystych">
    <w:name w:val="Nagłówek stron parzystych"/>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i/>
      <w:spacing w:val="10"/>
      <w:sz w:val="22"/>
    </w:rPr>
  </w:style>
  <w:style w:type="paragraph" w:customStyle="1" w:styleId="Nagwekstronnieparzystych">
    <w:name w:val="Nagłówek stron nieparzystych"/>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smallCaps/>
      <w:spacing w:val="15"/>
      <w:sz w:val="22"/>
    </w:rPr>
  </w:style>
  <w:style w:type="paragraph" w:customStyle="1" w:styleId="Podtyturozdziau">
    <w:name w:val="Podtytuł rozdziału"/>
    <w:basedOn w:val="Normalny"/>
    <w:rsid w:val="00237F47"/>
    <w:pPr>
      <w:keepNext/>
      <w:keepLines/>
      <w:numPr>
        <w:ilvl w:val="8"/>
        <w:numId w:val="2"/>
      </w:numPr>
      <w:tabs>
        <w:tab w:val="clear" w:pos="3686"/>
        <w:tab w:val="clear" w:pos="7371"/>
        <w:tab w:val="num" w:pos="1800"/>
      </w:tabs>
      <w:spacing w:before="140" w:after="420"/>
      <w:ind w:left="1800" w:firstLine="0"/>
      <w:jc w:val="center"/>
    </w:pPr>
    <w:rPr>
      <w:rFonts w:ascii="Garamond" w:hAnsi="Garamond"/>
      <w:smallCaps/>
      <w:spacing w:val="20"/>
      <w:kern w:val="20"/>
      <w:sz w:val="27"/>
    </w:rPr>
  </w:style>
  <w:style w:type="character" w:styleId="Odwoaniedokomentarza">
    <w:name w:val="annotation reference"/>
    <w:semiHidden/>
    <w:rsid w:val="00237F47"/>
    <w:rPr>
      <w:sz w:val="16"/>
    </w:rPr>
  </w:style>
  <w:style w:type="paragraph" w:styleId="Tekstkomentarza">
    <w:name w:val="annotation text"/>
    <w:basedOn w:val="Przypis-bazowy"/>
    <w:semiHidden/>
    <w:rsid w:val="00237F47"/>
  </w:style>
  <w:style w:type="paragraph" w:styleId="Wcicienormalne">
    <w:name w:val="Normal Indent"/>
    <w:basedOn w:val="Normalny"/>
    <w:rsid w:val="00237F47"/>
    <w:pPr>
      <w:numPr>
        <w:ilvl w:val="8"/>
        <w:numId w:val="2"/>
      </w:numPr>
      <w:tabs>
        <w:tab w:val="clear" w:pos="3686"/>
        <w:tab w:val="clear" w:pos="7371"/>
        <w:tab w:val="num" w:pos="1800"/>
      </w:tabs>
      <w:ind w:left="720"/>
      <w:jc w:val="left"/>
    </w:pPr>
    <w:rPr>
      <w:rFonts w:ascii="Garamond" w:hAnsi="Garamond"/>
    </w:rPr>
  </w:style>
  <w:style w:type="character" w:customStyle="1" w:styleId="Slogan">
    <w:name w:val="Slogan"/>
    <w:rsid w:val="00237F47"/>
    <w:rPr>
      <w:i/>
      <w:spacing w:val="70"/>
    </w:rPr>
  </w:style>
  <w:style w:type="paragraph" w:styleId="Nagwekwykazurde">
    <w:name w:val="toa heading"/>
    <w:basedOn w:val="Normalny"/>
    <w:next w:val="Normalny"/>
    <w:semiHidden/>
    <w:rsid w:val="00237F47"/>
    <w:pPr>
      <w:keepNext/>
      <w:numPr>
        <w:ilvl w:val="8"/>
        <w:numId w:val="2"/>
      </w:numPr>
      <w:tabs>
        <w:tab w:val="clear" w:pos="3686"/>
        <w:tab w:val="clear" w:pos="7371"/>
        <w:tab w:val="num" w:pos="1800"/>
      </w:tabs>
      <w:spacing w:line="720" w:lineRule="atLeast"/>
      <w:ind w:left="1800"/>
      <w:jc w:val="left"/>
    </w:pPr>
    <w:rPr>
      <w:rFonts w:ascii="Garamond" w:hAnsi="Garamond"/>
      <w:caps/>
      <w:spacing w:val="-10"/>
      <w:kern w:val="28"/>
    </w:rPr>
  </w:style>
  <w:style w:type="paragraph" w:styleId="Listapunktowana">
    <w:name w:val="List Bullet"/>
    <w:basedOn w:val="Lista"/>
    <w:autoRedefine/>
    <w:rsid w:val="00237F47"/>
    <w:pPr>
      <w:numPr>
        <w:ilvl w:val="0"/>
        <w:numId w:val="4"/>
      </w:numPr>
      <w:ind w:right="720"/>
    </w:pPr>
  </w:style>
  <w:style w:type="paragraph" w:styleId="Tekstpodstawowywcity">
    <w:name w:val="Body Text Indent"/>
    <w:basedOn w:val="Normalny"/>
    <w:link w:val="TekstpodstawowywcityZnak"/>
    <w:uiPriority w:val="99"/>
    <w:rsid w:val="00237F47"/>
    <w:pPr>
      <w:tabs>
        <w:tab w:val="clear" w:pos="3686"/>
        <w:tab w:val="clear" w:pos="7371"/>
      </w:tabs>
    </w:pPr>
    <w:rPr>
      <w:sz w:val="24"/>
    </w:rPr>
  </w:style>
  <w:style w:type="paragraph" w:styleId="Tekstpodstawowywcity2">
    <w:name w:val="Body Text Indent 2"/>
    <w:basedOn w:val="Normalny"/>
    <w:rsid w:val="00237F47"/>
    <w:pPr>
      <w:tabs>
        <w:tab w:val="clear" w:pos="3686"/>
        <w:tab w:val="clear" w:pos="7371"/>
      </w:tabs>
      <w:ind w:left="426" w:hanging="426"/>
    </w:pPr>
    <w:rPr>
      <w:spacing w:val="-3"/>
      <w:sz w:val="24"/>
    </w:rPr>
  </w:style>
  <w:style w:type="character" w:styleId="Hipercze">
    <w:name w:val="Hyperlink"/>
    <w:uiPriority w:val="99"/>
    <w:rsid w:val="00237F47"/>
    <w:rPr>
      <w:color w:val="0000FF"/>
      <w:u w:val="single"/>
    </w:rPr>
  </w:style>
  <w:style w:type="character" w:styleId="UyteHipercze">
    <w:name w:val="FollowedHyperlink"/>
    <w:uiPriority w:val="99"/>
    <w:rsid w:val="00237F47"/>
    <w:rPr>
      <w:color w:val="800080"/>
      <w:u w:val="single"/>
    </w:rPr>
  </w:style>
  <w:style w:type="paragraph" w:styleId="Tekstpodstawowywcity3">
    <w:name w:val="Body Text Indent 3"/>
    <w:basedOn w:val="Normalny"/>
    <w:rsid w:val="00237F47"/>
    <w:pPr>
      <w:tabs>
        <w:tab w:val="clear" w:pos="3686"/>
        <w:tab w:val="clear" w:pos="7371"/>
      </w:tabs>
      <w:ind w:left="142" w:hanging="142"/>
    </w:pPr>
    <w:rPr>
      <w:sz w:val="24"/>
    </w:rPr>
  </w:style>
  <w:style w:type="paragraph" w:customStyle="1" w:styleId="Opisrysunku">
    <w:name w:val="Opis rysunku"/>
    <w:basedOn w:val="Normalny"/>
    <w:rsid w:val="00237F47"/>
    <w:pPr>
      <w:tabs>
        <w:tab w:val="clear" w:pos="3686"/>
        <w:tab w:val="clear" w:pos="7371"/>
        <w:tab w:val="left" w:pos="426"/>
      </w:tabs>
      <w:ind w:left="680" w:hanging="680"/>
      <w:jc w:val="left"/>
    </w:pPr>
    <w:rPr>
      <w:rFonts w:ascii="Arial" w:hAnsi="Arial"/>
      <w:sz w:val="18"/>
    </w:rPr>
  </w:style>
  <w:style w:type="paragraph" w:customStyle="1" w:styleId="Opistabeli">
    <w:name w:val="Opis tabeli"/>
    <w:basedOn w:val="Legenda"/>
    <w:rsid w:val="00237F47"/>
    <w:pPr>
      <w:numPr>
        <w:ilvl w:val="0"/>
        <w:numId w:val="0"/>
      </w:numPr>
      <w:spacing w:before="0" w:after="60"/>
      <w:ind w:left="284" w:right="284"/>
      <w:jc w:val="both"/>
    </w:pPr>
    <w:rPr>
      <w:rFonts w:ascii="Arial" w:hAnsi="Arial"/>
      <w:b w:val="0"/>
      <w:sz w:val="18"/>
    </w:rPr>
  </w:style>
  <w:style w:type="paragraph" w:customStyle="1" w:styleId="Literatura">
    <w:name w:val="Literatura"/>
    <w:basedOn w:val="Normalny"/>
    <w:rsid w:val="00237F47"/>
    <w:pPr>
      <w:widowControl w:val="0"/>
      <w:tabs>
        <w:tab w:val="clear" w:pos="3686"/>
        <w:tab w:val="clear" w:pos="7371"/>
      </w:tabs>
      <w:ind w:left="426" w:hanging="426"/>
    </w:pPr>
  </w:style>
  <w:style w:type="paragraph" w:styleId="Tekstprzypisudolnego">
    <w:name w:val="footnote text"/>
    <w:basedOn w:val="Normalny"/>
    <w:semiHidden/>
    <w:rsid w:val="00237F47"/>
    <w:pPr>
      <w:tabs>
        <w:tab w:val="clear" w:pos="3686"/>
        <w:tab w:val="clear" w:pos="7371"/>
      </w:tabs>
      <w:ind w:firstLine="0"/>
    </w:pPr>
    <w:rPr>
      <w:sz w:val="16"/>
      <w:szCs w:val="18"/>
    </w:rPr>
  </w:style>
  <w:style w:type="paragraph" w:customStyle="1" w:styleId="tyturozdziau">
    <w:name w:val="tytuł rozdziału"/>
    <w:basedOn w:val="Normalny"/>
    <w:rsid w:val="00237F47"/>
    <w:pPr>
      <w:numPr>
        <w:numId w:val="5"/>
      </w:numPr>
      <w:tabs>
        <w:tab w:val="clear" w:pos="3686"/>
        <w:tab w:val="clear" w:pos="7371"/>
      </w:tabs>
      <w:jc w:val="left"/>
    </w:pPr>
    <w:rPr>
      <w:b/>
      <w:sz w:val="24"/>
    </w:rPr>
  </w:style>
  <w:style w:type="paragraph" w:customStyle="1" w:styleId="podpisrysunkulubtabeli">
    <w:name w:val="podpis rysunku lub tabeli"/>
    <w:basedOn w:val="Normalny"/>
    <w:rsid w:val="00237F47"/>
    <w:pPr>
      <w:tabs>
        <w:tab w:val="clear" w:pos="3686"/>
        <w:tab w:val="clear" w:pos="7371"/>
      </w:tabs>
      <w:spacing w:after="600"/>
      <w:ind w:firstLine="0"/>
      <w:jc w:val="center"/>
    </w:pPr>
    <w:rPr>
      <w:b/>
    </w:rPr>
  </w:style>
  <w:style w:type="paragraph" w:customStyle="1" w:styleId="tytureferatu">
    <w:name w:val="tytuł referatu"/>
    <w:basedOn w:val="Tekstpodstawowy"/>
    <w:rsid w:val="00237F47"/>
    <w:pPr>
      <w:tabs>
        <w:tab w:val="clear" w:pos="3686"/>
        <w:tab w:val="clear" w:pos="7371"/>
      </w:tabs>
      <w:spacing w:line="240" w:lineRule="auto"/>
      <w:jc w:val="center"/>
    </w:pPr>
    <w:rPr>
      <w:b/>
      <w:caps/>
      <w:sz w:val="24"/>
    </w:rPr>
  </w:style>
  <w:style w:type="paragraph" w:customStyle="1" w:styleId="stresz">
    <w:name w:val="stresz"/>
    <w:basedOn w:val="Normalny"/>
    <w:rsid w:val="00237F47"/>
    <w:pPr>
      <w:tabs>
        <w:tab w:val="clear" w:pos="7371"/>
      </w:tabs>
      <w:spacing w:after="120"/>
      <w:ind w:firstLine="0"/>
    </w:pPr>
    <w:rPr>
      <w:sz w:val="16"/>
      <w:szCs w:val="18"/>
    </w:rPr>
  </w:style>
  <w:style w:type="paragraph" w:styleId="Listapunktowana2">
    <w:name w:val="List Bullet 2"/>
    <w:basedOn w:val="Normalny"/>
    <w:autoRedefine/>
    <w:rsid w:val="00237F47"/>
    <w:pPr>
      <w:numPr>
        <w:ilvl w:val="1"/>
        <w:numId w:val="8"/>
      </w:numPr>
      <w:tabs>
        <w:tab w:val="clear" w:pos="1080"/>
        <w:tab w:val="clear" w:pos="3686"/>
        <w:tab w:val="clear" w:pos="7371"/>
        <w:tab w:val="num" w:pos="567"/>
      </w:tabs>
      <w:spacing w:line="240" w:lineRule="atLeast"/>
      <w:ind w:left="567" w:right="-142"/>
    </w:pPr>
  </w:style>
  <w:style w:type="paragraph" w:styleId="Tytu">
    <w:name w:val="Title"/>
    <w:basedOn w:val="Normalny"/>
    <w:link w:val="TytuZnak"/>
    <w:uiPriority w:val="10"/>
    <w:qFormat/>
    <w:rsid w:val="00237F47"/>
    <w:pPr>
      <w:tabs>
        <w:tab w:val="clear" w:pos="3686"/>
        <w:tab w:val="clear" w:pos="7371"/>
      </w:tabs>
      <w:jc w:val="center"/>
    </w:pPr>
    <w:rPr>
      <w:b/>
      <w:bCs/>
      <w:sz w:val="24"/>
      <w:szCs w:val="24"/>
    </w:rPr>
  </w:style>
  <w:style w:type="paragraph" w:customStyle="1" w:styleId="Lista1B">
    <w:name w:val="Lista1B"/>
    <w:basedOn w:val="Normalny"/>
    <w:autoRedefine/>
    <w:rsid w:val="00237F47"/>
    <w:pPr>
      <w:numPr>
        <w:numId w:val="7"/>
      </w:numPr>
      <w:tabs>
        <w:tab w:val="clear" w:pos="454"/>
        <w:tab w:val="clear" w:pos="3686"/>
        <w:tab w:val="clear" w:pos="7371"/>
        <w:tab w:val="num" w:pos="284"/>
      </w:tabs>
      <w:ind w:left="284" w:hanging="284"/>
    </w:pPr>
    <w:rPr>
      <w:szCs w:val="22"/>
    </w:rPr>
  </w:style>
  <w:style w:type="paragraph" w:customStyle="1" w:styleId="TekstakapitB-pocz">
    <w:name w:val="Tekst akapitB-pocz"/>
    <w:basedOn w:val="Normalny"/>
    <w:autoRedefine/>
    <w:rsid w:val="00237F47"/>
    <w:pPr>
      <w:tabs>
        <w:tab w:val="clear" w:pos="3686"/>
        <w:tab w:val="clear" w:pos="7371"/>
      </w:tabs>
    </w:pPr>
    <w:rPr>
      <w:sz w:val="24"/>
      <w:szCs w:val="24"/>
    </w:rPr>
  </w:style>
  <w:style w:type="paragraph" w:customStyle="1" w:styleId="StandB">
    <w:name w:val="StandB"/>
    <w:rsid w:val="00237F47"/>
    <w:rPr>
      <w:rFonts w:ascii="Arial" w:hAnsi="Arial"/>
      <w:sz w:val="22"/>
    </w:rPr>
  </w:style>
  <w:style w:type="paragraph" w:customStyle="1" w:styleId="Lista2B">
    <w:name w:val="Lista2B"/>
    <w:basedOn w:val="StandB"/>
    <w:rsid w:val="00237F47"/>
    <w:pPr>
      <w:numPr>
        <w:numId w:val="6"/>
      </w:numPr>
      <w:tabs>
        <w:tab w:val="clear" w:pos="907"/>
        <w:tab w:val="num" w:pos="360"/>
      </w:tabs>
      <w:ind w:left="0" w:firstLine="0"/>
    </w:pPr>
  </w:style>
  <w:style w:type="paragraph" w:customStyle="1" w:styleId="Tekstpodst-kontynuacja">
    <w:name w:val="Tekst podst - kontynuacja"/>
    <w:basedOn w:val="Tekstpodstawowy"/>
    <w:rsid w:val="00237F47"/>
    <w:pPr>
      <w:tabs>
        <w:tab w:val="clear" w:pos="3686"/>
        <w:tab w:val="clear" w:pos="7371"/>
      </w:tabs>
      <w:spacing w:line="240" w:lineRule="atLeast"/>
    </w:pPr>
    <w:rPr>
      <w:sz w:val="24"/>
    </w:rPr>
  </w:style>
  <w:style w:type="paragraph" w:customStyle="1" w:styleId="Equation">
    <w:name w:val="Equation"/>
    <w:basedOn w:val="Normalny"/>
    <w:rsid w:val="00237F47"/>
    <w:pPr>
      <w:widowControl w:val="0"/>
      <w:tabs>
        <w:tab w:val="clear" w:pos="3686"/>
        <w:tab w:val="clear" w:pos="7371"/>
      </w:tabs>
      <w:spacing w:after="240"/>
    </w:pPr>
    <w:rPr>
      <w:rFonts w:ascii="Helvetica" w:hAnsi="Helvetica"/>
      <w:sz w:val="24"/>
      <w:lang w:val="en-US"/>
    </w:rPr>
  </w:style>
  <w:style w:type="paragraph" w:customStyle="1" w:styleId="StylEAEC">
    <w:name w:val="Styl EAEC"/>
    <w:basedOn w:val="Normalny"/>
    <w:rsid w:val="00237F47"/>
    <w:pPr>
      <w:tabs>
        <w:tab w:val="clear" w:pos="3686"/>
        <w:tab w:val="clear" w:pos="7371"/>
      </w:tabs>
    </w:pPr>
    <w:rPr>
      <w:rFonts w:ascii="Arial" w:hAnsi="Arial"/>
      <w:lang w:val="en-GB"/>
    </w:rPr>
  </w:style>
  <w:style w:type="paragraph" w:customStyle="1" w:styleId="Reference">
    <w:name w:val="Reference"/>
    <w:basedOn w:val="Normalny"/>
    <w:rsid w:val="00237F47"/>
    <w:pPr>
      <w:widowControl w:val="0"/>
      <w:tabs>
        <w:tab w:val="clear" w:pos="3686"/>
        <w:tab w:val="clear" w:pos="7371"/>
      </w:tabs>
      <w:spacing w:line="200" w:lineRule="exact"/>
      <w:ind w:left="360" w:hanging="360"/>
    </w:pPr>
    <w:rPr>
      <w:rFonts w:ascii="Helvetica" w:hAnsi="Helvetica"/>
      <w:sz w:val="18"/>
      <w:lang w:eastAsia="en-US"/>
    </w:rPr>
  </w:style>
  <w:style w:type="paragraph" w:customStyle="1" w:styleId="Head1">
    <w:name w:val="Head1"/>
    <w:basedOn w:val="Normalny"/>
    <w:rsid w:val="00237F47"/>
    <w:pPr>
      <w:widowControl w:val="0"/>
      <w:tabs>
        <w:tab w:val="clear" w:pos="3686"/>
        <w:tab w:val="clear" w:pos="7371"/>
      </w:tabs>
      <w:spacing w:after="240"/>
      <w:jc w:val="left"/>
    </w:pPr>
    <w:rPr>
      <w:rFonts w:ascii="Helvetica" w:hAnsi="Helvetica"/>
      <w:b/>
      <w:caps/>
      <w:lang w:eastAsia="en-US"/>
    </w:rPr>
  </w:style>
  <w:style w:type="paragraph" w:customStyle="1" w:styleId="Body">
    <w:name w:val="Body"/>
    <w:basedOn w:val="Normalny"/>
    <w:rsid w:val="00237F47"/>
    <w:pPr>
      <w:widowControl w:val="0"/>
      <w:tabs>
        <w:tab w:val="clear" w:pos="3686"/>
        <w:tab w:val="clear" w:pos="7371"/>
      </w:tabs>
      <w:spacing w:after="240"/>
    </w:pPr>
    <w:rPr>
      <w:rFonts w:ascii="Helvetica" w:hAnsi="Helvetica"/>
      <w:lang w:eastAsia="en-US"/>
    </w:rPr>
  </w:style>
  <w:style w:type="paragraph" w:styleId="NormalnyWeb">
    <w:name w:val="Normal (Web)"/>
    <w:basedOn w:val="Normalny"/>
    <w:rsid w:val="00237F47"/>
    <w:pPr>
      <w:tabs>
        <w:tab w:val="clear" w:pos="3686"/>
        <w:tab w:val="clear" w:pos="7371"/>
      </w:tabs>
      <w:spacing w:before="100" w:after="100"/>
      <w:jc w:val="left"/>
    </w:pPr>
    <w:rPr>
      <w:sz w:val="24"/>
      <w:szCs w:val="24"/>
    </w:rPr>
  </w:style>
  <w:style w:type="paragraph" w:styleId="Zwykytekst">
    <w:name w:val="Plain Text"/>
    <w:basedOn w:val="Normalny"/>
    <w:rsid w:val="00237F47"/>
    <w:pPr>
      <w:tabs>
        <w:tab w:val="clear" w:pos="3686"/>
        <w:tab w:val="clear" w:pos="7371"/>
      </w:tabs>
      <w:jc w:val="left"/>
    </w:pPr>
    <w:rPr>
      <w:rFonts w:ascii="Courier New" w:hAnsi="Courier New"/>
      <w:szCs w:val="24"/>
    </w:rPr>
  </w:style>
  <w:style w:type="character" w:customStyle="1" w:styleId="rysZnak">
    <w:name w:val="rys Znak"/>
    <w:rsid w:val="00237F47"/>
    <w:rPr>
      <w:noProof w:val="0"/>
      <w:sz w:val="16"/>
      <w:lang w:val="pl-PL" w:eastAsia="pl-PL" w:bidi="ar-SA"/>
    </w:rPr>
  </w:style>
  <w:style w:type="character" w:customStyle="1" w:styleId="tekstZnakZnak">
    <w:name w:val="tekst Znak Znak"/>
    <w:rsid w:val="00237F47"/>
    <w:rPr>
      <w:noProof w:val="0"/>
      <w:sz w:val="22"/>
      <w:lang w:val="pl-PL" w:eastAsia="pl-PL" w:bidi="ar-SA"/>
    </w:rPr>
  </w:style>
  <w:style w:type="paragraph" w:customStyle="1" w:styleId="tekst">
    <w:name w:val="tekst"/>
    <w:basedOn w:val="tekstZnak"/>
    <w:rsid w:val="00237F47"/>
    <w:pPr>
      <w:tabs>
        <w:tab w:val="clear" w:pos="7371"/>
        <w:tab w:val="right" w:pos="7144"/>
      </w:tabs>
      <w:ind w:firstLine="0"/>
    </w:pPr>
    <w:rPr>
      <w:szCs w:val="22"/>
    </w:rPr>
  </w:style>
  <w:style w:type="paragraph" w:customStyle="1" w:styleId="streszczenie">
    <w:name w:val="streszczenie"/>
    <w:basedOn w:val="Normalny"/>
    <w:next w:val="Normalny"/>
    <w:rsid w:val="00237F47"/>
    <w:pPr>
      <w:tabs>
        <w:tab w:val="clear" w:pos="3686"/>
        <w:tab w:val="clear" w:pos="7371"/>
      </w:tabs>
      <w:ind w:right="567" w:firstLine="426"/>
    </w:pPr>
    <w:rPr>
      <w:sz w:val="18"/>
    </w:rPr>
  </w:style>
  <w:style w:type="paragraph" w:styleId="Podtytu">
    <w:name w:val="Subtitle"/>
    <w:basedOn w:val="Normalny"/>
    <w:qFormat/>
    <w:rsid w:val="00237F47"/>
    <w:pPr>
      <w:tabs>
        <w:tab w:val="clear" w:pos="3686"/>
        <w:tab w:val="clear" w:pos="7371"/>
      </w:tabs>
      <w:spacing w:line="360" w:lineRule="auto"/>
      <w:jc w:val="center"/>
    </w:pPr>
    <w:rPr>
      <w:b/>
      <w:sz w:val="24"/>
    </w:rPr>
  </w:style>
  <w:style w:type="paragraph" w:styleId="Wykazrde">
    <w:name w:val="table of authorities"/>
    <w:basedOn w:val="Normalny"/>
    <w:next w:val="Normalny"/>
    <w:semiHidden/>
    <w:rsid w:val="00237F47"/>
    <w:pPr>
      <w:numPr>
        <w:numId w:val="3"/>
      </w:numPr>
      <w:tabs>
        <w:tab w:val="clear" w:pos="3686"/>
        <w:tab w:val="clear" w:pos="7371"/>
      </w:tabs>
      <w:spacing w:line="360" w:lineRule="auto"/>
    </w:pPr>
    <w:rPr>
      <w:sz w:val="24"/>
    </w:rPr>
  </w:style>
  <w:style w:type="paragraph" w:customStyle="1" w:styleId="Bullet1">
    <w:name w:val="Bullet 1"/>
    <w:rsid w:val="00237F47"/>
    <w:pPr>
      <w:ind w:left="576"/>
    </w:pPr>
    <w:rPr>
      <w:rFonts w:ascii="TimesNewRomanPS" w:hAnsi="TimesNewRomanPS"/>
      <w:snapToGrid w:val="0"/>
      <w:color w:val="000000"/>
      <w:sz w:val="24"/>
    </w:rPr>
  </w:style>
  <w:style w:type="paragraph" w:customStyle="1" w:styleId="NumberList">
    <w:name w:val="Number List"/>
    <w:rsid w:val="00237F47"/>
    <w:pPr>
      <w:ind w:left="720"/>
    </w:pPr>
    <w:rPr>
      <w:rFonts w:ascii="TimesNewRomanPS" w:hAnsi="TimesNewRomanPS"/>
      <w:snapToGrid w:val="0"/>
      <w:color w:val="000000"/>
      <w:sz w:val="24"/>
    </w:rPr>
  </w:style>
  <w:style w:type="paragraph" w:customStyle="1" w:styleId="Tabela">
    <w:name w:val="Tabela"/>
    <w:basedOn w:val="Normalny"/>
    <w:rsid w:val="00237F47"/>
    <w:pPr>
      <w:tabs>
        <w:tab w:val="clear" w:pos="3686"/>
        <w:tab w:val="clear" w:pos="7371"/>
      </w:tabs>
      <w:jc w:val="left"/>
    </w:pPr>
    <w:rPr>
      <w:sz w:val="18"/>
    </w:rPr>
  </w:style>
  <w:style w:type="paragraph" w:customStyle="1" w:styleId="textakapit">
    <w:name w:val="textakapit"/>
    <w:basedOn w:val="Normalny"/>
    <w:rsid w:val="00237F47"/>
    <w:pPr>
      <w:tabs>
        <w:tab w:val="clear" w:pos="3686"/>
        <w:tab w:val="clear" w:pos="7371"/>
      </w:tabs>
      <w:ind w:firstLine="0"/>
    </w:pPr>
    <w:rPr>
      <w:rFonts w:ascii="Verdana" w:hAnsi="Verdana"/>
      <w:color w:val="000080"/>
      <w:sz w:val="17"/>
    </w:rPr>
  </w:style>
  <w:style w:type="paragraph" w:customStyle="1" w:styleId="Standard">
    <w:name w:val="Standard"/>
    <w:rsid w:val="00237F47"/>
    <w:pPr>
      <w:widowControl w:val="0"/>
    </w:pPr>
    <w:rPr>
      <w:snapToGrid w:val="0"/>
      <w:sz w:val="24"/>
    </w:rPr>
  </w:style>
  <w:style w:type="paragraph" w:customStyle="1" w:styleId="Tekstpodstawowy31">
    <w:name w:val="Tekst podstawowy 31"/>
    <w:basedOn w:val="Normalny"/>
    <w:rsid w:val="00237F47"/>
    <w:pPr>
      <w:tabs>
        <w:tab w:val="clear" w:pos="3686"/>
        <w:tab w:val="clear" w:pos="7371"/>
      </w:tabs>
      <w:overflowPunct w:val="0"/>
      <w:autoSpaceDE w:val="0"/>
      <w:autoSpaceDN w:val="0"/>
      <w:adjustRightInd w:val="0"/>
      <w:ind w:firstLine="0"/>
      <w:textAlignment w:val="baseline"/>
    </w:pPr>
    <w:rPr>
      <w:sz w:val="24"/>
    </w:rPr>
  </w:style>
  <w:style w:type="paragraph" w:customStyle="1" w:styleId="Stopka1">
    <w:name w:val="Stopka1"/>
    <w:rsid w:val="00237F47"/>
    <w:pPr>
      <w:overflowPunct w:val="0"/>
      <w:autoSpaceDE w:val="0"/>
      <w:autoSpaceDN w:val="0"/>
      <w:adjustRightInd w:val="0"/>
      <w:textAlignment w:val="baseline"/>
    </w:pPr>
    <w:rPr>
      <w:color w:val="000000"/>
      <w:sz w:val="24"/>
    </w:rPr>
  </w:style>
  <w:style w:type="paragraph" w:customStyle="1" w:styleId="Wypunktowanie">
    <w:name w:val="Wypunktowanie"/>
    <w:basedOn w:val="Normalny"/>
    <w:rsid w:val="00237F47"/>
    <w:pPr>
      <w:numPr>
        <w:numId w:val="9"/>
      </w:numPr>
      <w:tabs>
        <w:tab w:val="clear" w:pos="3686"/>
        <w:tab w:val="clear" w:pos="7371"/>
      </w:tabs>
      <w:spacing w:line="360" w:lineRule="auto"/>
    </w:pPr>
    <w:rPr>
      <w:sz w:val="24"/>
    </w:rPr>
  </w:style>
  <w:style w:type="paragraph" w:customStyle="1" w:styleId="xl22">
    <w:name w:val="xl22"/>
    <w:basedOn w:val="Normalny"/>
    <w:rsid w:val="00237F47"/>
    <w:pPr>
      <w:tabs>
        <w:tab w:val="clear" w:pos="3686"/>
        <w:tab w:val="clear" w:pos="7371"/>
      </w:tabs>
      <w:spacing w:before="100" w:beforeAutospacing="1" w:after="100" w:afterAutospacing="1"/>
      <w:ind w:firstLine="0"/>
      <w:jc w:val="center"/>
    </w:pPr>
    <w:rPr>
      <w:sz w:val="24"/>
      <w:szCs w:val="24"/>
    </w:rPr>
  </w:style>
  <w:style w:type="character" w:customStyle="1" w:styleId="text31">
    <w:name w:val="text31"/>
    <w:rsid w:val="00237F47"/>
    <w:rPr>
      <w:rFonts w:ascii="Verdana" w:hAnsi="Verdana" w:hint="default"/>
      <w:strike w:val="0"/>
      <w:dstrike w:val="0"/>
      <w:color w:val="000000"/>
      <w:sz w:val="18"/>
      <w:szCs w:val="18"/>
      <w:u w:val="none"/>
      <w:effect w:val="none"/>
    </w:rPr>
  </w:style>
  <w:style w:type="character" w:styleId="Pogrubienie">
    <w:name w:val="Strong"/>
    <w:qFormat/>
    <w:rsid w:val="00237F47"/>
    <w:rPr>
      <w:b/>
      <w:bCs/>
    </w:rPr>
  </w:style>
  <w:style w:type="character" w:customStyle="1" w:styleId="textitalics1">
    <w:name w:val="textitalics1"/>
    <w:rsid w:val="00237F47"/>
    <w:rPr>
      <w:rFonts w:ascii="Verdana" w:hAnsi="Verdana" w:hint="default"/>
      <w:i/>
      <w:iCs/>
      <w:sz w:val="14"/>
      <w:szCs w:val="14"/>
    </w:rPr>
  </w:style>
  <w:style w:type="character" w:customStyle="1" w:styleId="rysZnak1">
    <w:name w:val="rys Znak1"/>
    <w:rsid w:val="00237F47"/>
    <w:rPr>
      <w:noProof w:val="0"/>
      <w:sz w:val="16"/>
      <w:lang w:val="pl-PL" w:eastAsia="pl-PL" w:bidi="ar-SA"/>
    </w:rPr>
  </w:style>
  <w:style w:type="paragraph" w:styleId="Mapadokumentu">
    <w:name w:val="Document Map"/>
    <w:basedOn w:val="Normalny"/>
    <w:semiHidden/>
    <w:rsid w:val="00237F47"/>
    <w:pPr>
      <w:shd w:val="clear" w:color="auto" w:fill="000080"/>
      <w:tabs>
        <w:tab w:val="clear" w:pos="3686"/>
        <w:tab w:val="clear" w:pos="7371"/>
      </w:tabs>
      <w:ind w:firstLine="0"/>
      <w:jc w:val="left"/>
    </w:pPr>
    <w:rPr>
      <w:rFonts w:ascii="Tahoma" w:hAnsi="Tahoma" w:cs="Tahoma"/>
      <w:sz w:val="24"/>
      <w:szCs w:val="24"/>
    </w:rPr>
  </w:style>
  <w:style w:type="paragraph" w:customStyle="1" w:styleId="Rwnania">
    <w:name w:val="Równania"/>
    <w:basedOn w:val="Normalny"/>
    <w:rsid w:val="00237F47"/>
    <w:pPr>
      <w:tabs>
        <w:tab w:val="clear" w:pos="3686"/>
        <w:tab w:val="clear" w:pos="7371"/>
        <w:tab w:val="center" w:pos="4536"/>
        <w:tab w:val="right" w:pos="8505"/>
      </w:tabs>
      <w:spacing w:line="360" w:lineRule="auto"/>
      <w:ind w:firstLine="851"/>
    </w:pPr>
    <w:rPr>
      <w:sz w:val="24"/>
    </w:rPr>
  </w:style>
  <w:style w:type="paragraph" w:customStyle="1" w:styleId="Rwnanie">
    <w:name w:val="Równanie"/>
    <w:basedOn w:val="Tekstpodstawowywcity"/>
    <w:rsid w:val="00237F47"/>
    <w:pPr>
      <w:tabs>
        <w:tab w:val="center" w:pos="4536"/>
        <w:tab w:val="right" w:pos="9356"/>
      </w:tabs>
      <w:spacing w:before="240" w:after="240" w:line="360" w:lineRule="auto"/>
      <w:ind w:firstLine="0"/>
      <w:jc w:val="center"/>
    </w:pPr>
  </w:style>
  <w:style w:type="character" w:customStyle="1" w:styleId="Nagwek3Znak">
    <w:name w:val="Nagłówek 3 Znak"/>
    <w:uiPriority w:val="9"/>
    <w:rsid w:val="00237F47"/>
    <w:rPr>
      <w:b/>
      <w:noProof w:val="0"/>
      <w:lang w:val="pl-PL" w:eastAsia="pl-PL" w:bidi="ar-SA"/>
    </w:rPr>
  </w:style>
  <w:style w:type="character" w:customStyle="1" w:styleId="tekstZnakZnak1">
    <w:name w:val="tekst Znak Znak1"/>
    <w:rsid w:val="00237F47"/>
    <w:rPr>
      <w:noProof w:val="0"/>
      <w:lang w:val="pl-PL" w:eastAsia="pl-PL" w:bidi="ar-SA"/>
    </w:rPr>
  </w:style>
  <w:style w:type="character" w:customStyle="1" w:styleId="tekstZnak1">
    <w:name w:val="tekst Znak1"/>
    <w:rsid w:val="00237F47"/>
    <w:rPr>
      <w:noProof w:val="0"/>
      <w:szCs w:val="22"/>
      <w:lang w:val="pl-PL" w:eastAsia="pl-PL" w:bidi="ar-SA"/>
    </w:rPr>
  </w:style>
  <w:style w:type="character" w:customStyle="1" w:styleId="cltitle">
    <w:name w:val="cltitle"/>
    <w:basedOn w:val="Domylnaczcionkaakapitu"/>
    <w:rsid w:val="00237F47"/>
  </w:style>
  <w:style w:type="character" w:customStyle="1" w:styleId="textbold1">
    <w:name w:val="textbold1"/>
    <w:rsid w:val="00237F47"/>
    <w:rPr>
      <w:rFonts w:ascii="Verdana" w:hAnsi="Verdana" w:hint="default"/>
      <w:b/>
      <w:bCs/>
      <w:sz w:val="17"/>
      <w:szCs w:val="17"/>
    </w:rPr>
  </w:style>
  <w:style w:type="character" w:customStyle="1" w:styleId="textsmall1">
    <w:name w:val="textsmall1"/>
    <w:rsid w:val="00237F47"/>
    <w:rPr>
      <w:rFonts w:ascii="Verdana" w:hAnsi="Verdana" w:hint="default"/>
      <w:sz w:val="13"/>
      <w:szCs w:val="13"/>
    </w:rPr>
  </w:style>
  <w:style w:type="character" w:customStyle="1" w:styleId="rysZnak2">
    <w:name w:val="rys Znak2"/>
    <w:rsid w:val="00237F47"/>
    <w:rPr>
      <w:noProof w:val="0"/>
      <w:sz w:val="16"/>
      <w:lang w:val="pl-PL" w:eastAsia="pl-PL" w:bidi="ar-SA"/>
    </w:rPr>
  </w:style>
  <w:style w:type="paragraph" w:customStyle="1" w:styleId="Tabelamoja">
    <w:name w:val="Tabela moja"/>
    <w:basedOn w:val="Tekstpodstawowywcity"/>
    <w:rsid w:val="00237F47"/>
    <w:pPr>
      <w:overflowPunct w:val="0"/>
      <w:autoSpaceDE w:val="0"/>
      <w:autoSpaceDN w:val="0"/>
      <w:adjustRightInd w:val="0"/>
      <w:spacing w:before="120" w:after="120" w:line="360" w:lineRule="auto"/>
      <w:ind w:left="1021" w:hanging="1021"/>
      <w:textAlignment w:val="baseline"/>
    </w:pPr>
    <w:rPr>
      <w:color w:val="000000"/>
      <w:sz w:val="26"/>
    </w:rPr>
  </w:style>
  <w:style w:type="paragraph" w:customStyle="1" w:styleId="Tekstnumerowany">
    <w:name w:val="Tekst numerowany"/>
    <w:basedOn w:val="Tekstpodstawowywcity"/>
    <w:rsid w:val="00237F47"/>
    <w:pPr>
      <w:numPr>
        <w:numId w:val="10"/>
      </w:numPr>
      <w:overflowPunct w:val="0"/>
      <w:autoSpaceDE w:val="0"/>
      <w:autoSpaceDN w:val="0"/>
      <w:adjustRightInd w:val="0"/>
      <w:spacing w:line="360" w:lineRule="auto"/>
      <w:textAlignment w:val="baseline"/>
    </w:pPr>
    <w:rPr>
      <w:sz w:val="26"/>
    </w:rPr>
  </w:style>
  <w:style w:type="paragraph" w:customStyle="1" w:styleId="wypunktowanie-">
    <w:name w:val="wypunktowanie -"/>
    <w:basedOn w:val="Tekstpodstawowywcity"/>
    <w:autoRedefine/>
    <w:rsid w:val="00237F47"/>
    <w:pPr>
      <w:overflowPunct w:val="0"/>
      <w:autoSpaceDE w:val="0"/>
      <w:autoSpaceDN w:val="0"/>
      <w:adjustRightInd w:val="0"/>
      <w:spacing w:line="360" w:lineRule="auto"/>
      <w:ind w:left="700" w:firstLine="0"/>
      <w:textAlignment w:val="baseline"/>
    </w:pPr>
    <w:rPr>
      <w:szCs w:val="24"/>
    </w:rPr>
  </w:style>
  <w:style w:type="paragraph" w:customStyle="1" w:styleId="Podpispodrys">
    <w:name w:val="Podpis pod rys."/>
    <w:basedOn w:val="Normalny"/>
    <w:rsid w:val="00237F47"/>
    <w:pPr>
      <w:tabs>
        <w:tab w:val="clear" w:pos="3686"/>
        <w:tab w:val="clear" w:pos="7371"/>
      </w:tabs>
      <w:overflowPunct w:val="0"/>
      <w:autoSpaceDE w:val="0"/>
      <w:autoSpaceDN w:val="0"/>
      <w:adjustRightInd w:val="0"/>
      <w:spacing w:line="360" w:lineRule="auto"/>
      <w:ind w:left="765" w:hanging="765"/>
      <w:textAlignment w:val="baseline"/>
    </w:pPr>
    <w:rPr>
      <w:i/>
      <w:spacing w:val="-3"/>
      <w:sz w:val="26"/>
    </w:rPr>
  </w:style>
  <w:style w:type="character" w:customStyle="1" w:styleId="spelle">
    <w:name w:val="spelle"/>
    <w:basedOn w:val="Domylnaczcionkaakapitu"/>
    <w:rsid w:val="00237F47"/>
  </w:style>
  <w:style w:type="paragraph" w:customStyle="1" w:styleId="xl24">
    <w:name w:val="xl24"/>
    <w:basedOn w:val="Normalny"/>
    <w:rsid w:val="00237F47"/>
    <w:pPr>
      <w:pBdr>
        <w:bottom w:val="single" w:sz="4" w:space="0" w:color="auto"/>
        <w:right w:val="single" w:sz="4" w:space="0" w:color="auto"/>
      </w:pBdr>
      <w:tabs>
        <w:tab w:val="clear" w:pos="3686"/>
        <w:tab w:val="clear" w:pos="7371"/>
      </w:tabs>
      <w:spacing w:before="100" w:beforeAutospacing="1" w:after="100" w:afterAutospacing="1"/>
      <w:ind w:firstLine="0"/>
      <w:jc w:val="center"/>
    </w:pPr>
    <w:rPr>
      <w:rFonts w:ascii="Arial" w:hAnsi="Arial"/>
      <w:sz w:val="24"/>
      <w:szCs w:val="24"/>
    </w:rPr>
  </w:style>
  <w:style w:type="paragraph" w:customStyle="1" w:styleId="TableText">
    <w:name w:val="Table Text"/>
    <w:rsid w:val="00237F47"/>
    <w:rPr>
      <w:color w:val="000000"/>
      <w:sz w:val="24"/>
    </w:rPr>
  </w:style>
  <w:style w:type="paragraph" w:customStyle="1" w:styleId="ZwykyTekst0">
    <w:name w:val="ZwykyTekst"/>
    <w:basedOn w:val="Normalny"/>
    <w:rsid w:val="00237F47"/>
    <w:pPr>
      <w:tabs>
        <w:tab w:val="clear" w:pos="3686"/>
        <w:tab w:val="clear" w:pos="7371"/>
      </w:tabs>
      <w:suppressAutoHyphens/>
      <w:ind w:firstLine="360"/>
    </w:pPr>
    <w:rPr>
      <w:lang w:eastAsia="ar-SA"/>
    </w:rPr>
  </w:style>
  <w:style w:type="paragraph" w:customStyle="1" w:styleId="TytuAng">
    <w:name w:val="TytułAng"/>
    <w:basedOn w:val="Normalny"/>
    <w:next w:val="Normalny"/>
    <w:autoRedefine/>
    <w:rsid w:val="00237F47"/>
    <w:pPr>
      <w:tabs>
        <w:tab w:val="clear" w:pos="3686"/>
        <w:tab w:val="clear" w:pos="7371"/>
      </w:tabs>
      <w:suppressAutoHyphens/>
      <w:spacing w:before="120" w:after="120"/>
      <w:ind w:firstLine="0"/>
      <w:jc w:val="center"/>
    </w:pPr>
    <w:rPr>
      <w:b/>
      <w:bCs/>
      <w:caps/>
      <w:lang w:eastAsia="ar-SA"/>
    </w:rPr>
  </w:style>
  <w:style w:type="paragraph" w:customStyle="1" w:styleId="Keywords">
    <w:name w:val="Keywords"/>
    <w:basedOn w:val="Normalny"/>
    <w:rsid w:val="00237F47"/>
    <w:pPr>
      <w:numPr>
        <w:numId w:val="11"/>
      </w:numPr>
      <w:tabs>
        <w:tab w:val="clear" w:pos="3686"/>
        <w:tab w:val="clear" w:pos="7371"/>
        <w:tab w:val="left" w:pos="794"/>
        <w:tab w:val="left" w:pos="1134"/>
      </w:tabs>
      <w:suppressAutoHyphens/>
      <w:autoSpaceDE w:val="0"/>
      <w:autoSpaceDN w:val="0"/>
      <w:adjustRightInd w:val="0"/>
      <w:spacing w:before="120" w:after="120"/>
    </w:pPr>
    <w:rPr>
      <w:sz w:val="16"/>
      <w:szCs w:val="16"/>
      <w:lang w:eastAsia="ar-SA"/>
    </w:rPr>
  </w:style>
  <w:style w:type="paragraph" w:customStyle="1" w:styleId="Nag">
    <w:name w:val="Nagł"/>
    <w:basedOn w:val="Nagwek"/>
    <w:next w:val="ZwykyTekst0"/>
    <w:autoRedefine/>
    <w:rsid w:val="00237F47"/>
    <w:pPr>
      <w:tabs>
        <w:tab w:val="clear" w:pos="3686"/>
        <w:tab w:val="clear" w:pos="4536"/>
        <w:tab w:val="clear" w:pos="7371"/>
        <w:tab w:val="clear" w:pos="9072"/>
      </w:tabs>
      <w:suppressAutoHyphens/>
      <w:spacing w:before="200" w:after="120"/>
      <w:jc w:val="both"/>
    </w:pPr>
    <w:rPr>
      <w:b/>
      <w:sz w:val="20"/>
      <w:lang w:eastAsia="ar-SA"/>
    </w:rPr>
  </w:style>
  <w:style w:type="paragraph" w:customStyle="1" w:styleId="Referens">
    <w:name w:val="Referens"/>
    <w:basedOn w:val="Zwykytekst"/>
    <w:autoRedefine/>
    <w:rsid w:val="00237F47"/>
    <w:pPr>
      <w:numPr>
        <w:numId w:val="12"/>
      </w:numPr>
      <w:suppressAutoHyphens/>
      <w:spacing w:before="60" w:after="60"/>
      <w:ind w:left="357" w:hanging="357"/>
      <w:jc w:val="both"/>
    </w:pPr>
    <w:rPr>
      <w:rFonts w:ascii="Times New Roman" w:hAnsi="Times New Roman" w:cs="Courier New"/>
      <w:sz w:val="18"/>
      <w:szCs w:val="16"/>
      <w:lang w:eastAsia="ar-SA"/>
    </w:rPr>
  </w:style>
  <w:style w:type="paragraph" w:styleId="Tematkomentarza">
    <w:name w:val="annotation subject"/>
    <w:basedOn w:val="Tekstkomentarza"/>
    <w:next w:val="Tekstkomentarza"/>
    <w:semiHidden/>
    <w:rsid w:val="00237F47"/>
    <w:pPr>
      <w:keepLines w:val="0"/>
      <w:numPr>
        <w:ilvl w:val="0"/>
        <w:numId w:val="0"/>
      </w:numPr>
      <w:spacing w:after="0" w:line="240" w:lineRule="auto"/>
      <w:jc w:val="left"/>
    </w:pPr>
    <w:rPr>
      <w:rFonts w:ascii="Times New Roman" w:hAnsi="Times New Roman"/>
      <w:b/>
      <w:bCs/>
      <w:sz w:val="20"/>
    </w:rPr>
  </w:style>
  <w:style w:type="paragraph" w:styleId="Tekstdymka">
    <w:name w:val="Balloon Text"/>
    <w:basedOn w:val="Normalny"/>
    <w:link w:val="TekstdymkaZnak"/>
    <w:uiPriority w:val="99"/>
    <w:semiHidden/>
    <w:rsid w:val="00237F47"/>
    <w:pPr>
      <w:tabs>
        <w:tab w:val="clear" w:pos="3686"/>
        <w:tab w:val="clear" w:pos="7371"/>
      </w:tabs>
      <w:ind w:firstLine="0"/>
      <w:jc w:val="left"/>
    </w:pPr>
    <w:rPr>
      <w:rFonts w:ascii="Tahoma" w:hAnsi="Tahoma" w:cs="Tahoma"/>
      <w:sz w:val="16"/>
      <w:szCs w:val="16"/>
    </w:rPr>
  </w:style>
  <w:style w:type="paragraph" w:customStyle="1" w:styleId="Tekstwcity">
    <w:name w:val="Tekst wcięty"/>
    <w:basedOn w:val="Normalny"/>
    <w:rsid w:val="00237F47"/>
    <w:pPr>
      <w:tabs>
        <w:tab w:val="clear" w:pos="3686"/>
        <w:tab w:val="clear" w:pos="7371"/>
      </w:tabs>
      <w:ind w:firstLine="567"/>
    </w:pPr>
    <w:rPr>
      <w:sz w:val="24"/>
    </w:rPr>
  </w:style>
  <w:style w:type="character" w:customStyle="1" w:styleId="dictdef1">
    <w:name w:val="dictdef1"/>
    <w:rsid w:val="00237F47"/>
    <w:rPr>
      <w:color w:val="000000"/>
      <w:sz w:val="18"/>
      <w:szCs w:val="18"/>
    </w:rPr>
  </w:style>
  <w:style w:type="character" w:customStyle="1" w:styleId="Znakiprzypiswdolnych">
    <w:name w:val="Znaki przypisów dolnych"/>
    <w:rsid w:val="00237F47"/>
    <w:rPr>
      <w:vertAlign w:val="superscript"/>
    </w:rPr>
  </w:style>
  <w:style w:type="paragraph" w:customStyle="1" w:styleId="TytuPol">
    <w:name w:val="TytułPol"/>
    <w:next w:val="TytuAng"/>
    <w:rsid w:val="00237F47"/>
    <w:pPr>
      <w:suppressAutoHyphens/>
      <w:spacing w:before="160"/>
      <w:jc w:val="center"/>
    </w:pPr>
    <w:rPr>
      <w:rFonts w:cs="Arial"/>
      <w:b/>
      <w:caps/>
      <w:kern w:val="1"/>
      <w:szCs w:val="32"/>
      <w:lang w:eastAsia="ar-SA"/>
    </w:rPr>
  </w:style>
  <w:style w:type="paragraph" w:customStyle="1" w:styleId="StreszczeniePL">
    <w:name w:val="Streszczenie PL"/>
    <w:basedOn w:val="Normalny"/>
    <w:next w:val="Normalny"/>
    <w:rsid w:val="00237F47"/>
    <w:pPr>
      <w:tabs>
        <w:tab w:val="clear" w:pos="3686"/>
        <w:tab w:val="clear" w:pos="7371"/>
      </w:tabs>
      <w:suppressAutoHyphens/>
      <w:autoSpaceDE w:val="0"/>
      <w:spacing w:before="120" w:after="120"/>
      <w:ind w:left="283" w:firstLine="0"/>
    </w:pPr>
    <w:rPr>
      <w:sz w:val="16"/>
      <w:szCs w:val="16"/>
      <w:lang w:eastAsia="ar-SA"/>
    </w:rPr>
  </w:style>
  <w:style w:type="paragraph" w:customStyle="1" w:styleId="BodyFig">
    <w:name w:val="BodyFig"/>
    <w:next w:val="Normalny"/>
    <w:rsid w:val="00237F47"/>
    <w:pPr>
      <w:keepNext/>
      <w:keepLines/>
      <w:widowControl w:val="0"/>
      <w:suppressAutoHyphens/>
      <w:spacing w:before="120" w:after="120"/>
      <w:jc w:val="center"/>
    </w:pPr>
    <w:rPr>
      <w:lang w:eastAsia="ar-SA"/>
    </w:rPr>
  </w:style>
  <w:style w:type="paragraph" w:styleId="HTML-wstpniesformatowany">
    <w:name w:val="HTML Preformatted"/>
    <w:basedOn w:val="Normalny"/>
    <w:rsid w:val="00A031C3"/>
    <w:pPr>
      <w:tabs>
        <w:tab w:val="clear" w:pos="3686"/>
        <w:tab w:val="clear" w:pos="73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refbody">
    <w:name w:val="refbody"/>
    <w:basedOn w:val="Domylnaczcionkaakapitu"/>
    <w:rsid w:val="00A031C3"/>
  </w:style>
  <w:style w:type="character" w:customStyle="1" w:styleId="rysZnak3">
    <w:name w:val="rys Znak3"/>
    <w:link w:val="rys"/>
    <w:rsid w:val="00A031C3"/>
    <w:rPr>
      <w:sz w:val="16"/>
      <w:lang w:val="pl-PL" w:eastAsia="pl-PL" w:bidi="ar-SA"/>
    </w:rPr>
  </w:style>
  <w:style w:type="character" w:customStyle="1" w:styleId="Nagwek4Znak">
    <w:name w:val="Nagłówek 4 Znak"/>
    <w:rsid w:val="006A00E6"/>
    <w:rPr>
      <w:b/>
      <w:bCs/>
      <w:sz w:val="24"/>
      <w:szCs w:val="24"/>
      <w:lang w:val="pl-PL" w:eastAsia="pl-PL" w:bidi="ar-SA"/>
    </w:rPr>
  </w:style>
  <w:style w:type="table" w:styleId="Tabela-Siatka">
    <w:name w:val="Table Grid"/>
    <w:basedOn w:val="Standardowy"/>
    <w:uiPriority w:val="59"/>
    <w:rsid w:val="006669CB"/>
    <w:pPr>
      <w:tabs>
        <w:tab w:val="center" w:pos="3686"/>
        <w:tab w:val="right" w:pos="7371"/>
      </w:tabs>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D66A5B"/>
    <w:rPr>
      <w:i/>
      <w:iCs/>
    </w:rPr>
  </w:style>
  <w:style w:type="paragraph" w:customStyle="1" w:styleId="Subtitle1">
    <w:name w:val="Subtitle_1"/>
    <w:basedOn w:val="Normalny"/>
    <w:next w:val="Normalny"/>
    <w:qFormat/>
    <w:rsid w:val="005D4118"/>
    <w:pPr>
      <w:numPr>
        <w:numId w:val="13"/>
      </w:numPr>
      <w:tabs>
        <w:tab w:val="clear" w:pos="3686"/>
        <w:tab w:val="clear" w:pos="7371"/>
      </w:tabs>
      <w:spacing w:before="240" w:after="120" w:line="276" w:lineRule="auto"/>
    </w:pPr>
    <w:rPr>
      <w:rFonts w:eastAsia="Arial Unicode MS"/>
      <w:b/>
      <w:sz w:val="24"/>
      <w:szCs w:val="24"/>
    </w:rPr>
  </w:style>
  <w:style w:type="paragraph" w:customStyle="1" w:styleId="Subtitle2">
    <w:name w:val="Subtitle_2"/>
    <w:basedOn w:val="Normalny"/>
    <w:next w:val="Normalny"/>
    <w:qFormat/>
    <w:rsid w:val="005D4118"/>
    <w:pPr>
      <w:numPr>
        <w:ilvl w:val="1"/>
        <w:numId w:val="14"/>
      </w:numPr>
      <w:tabs>
        <w:tab w:val="clear" w:pos="3686"/>
        <w:tab w:val="clear" w:pos="7371"/>
      </w:tabs>
      <w:spacing w:before="240" w:after="120" w:line="276" w:lineRule="auto"/>
      <w:ind w:left="426"/>
    </w:pPr>
    <w:rPr>
      <w:rFonts w:eastAsia="Arial Unicode MS"/>
      <w:b/>
      <w:sz w:val="24"/>
      <w:szCs w:val="24"/>
    </w:rPr>
  </w:style>
  <w:style w:type="paragraph" w:styleId="Akapitzlist">
    <w:name w:val="List Paragraph"/>
    <w:basedOn w:val="Normalny"/>
    <w:uiPriority w:val="34"/>
    <w:qFormat/>
    <w:rsid w:val="008966B6"/>
    <w:pPr>
      <w:ind w:left="720"/>
      <w:contextualSpacing/>
    </w:pPr>
  </w:style>
  <w:style w:type="character" w:customStyle="1" w:styleId="TytuZnak">
    <w:name w:val="Tytuł Znak"/>
    <w:basedOn w:val="Domylnaczcionkaakapitu"/>
    <w:link w:val="Tytu"/>
    <w:uiPriority w:val="10"/>
    <w:rsid w:val="006E3463"/>
    <w:rPr>
      <w:b/>
      <w:bCs/>
      <w:sz w:val="24"/>
      <w:szCs w:val="24"/>
    </w:rPr>
  </w:style>
  <w:style w:type="character" w:customStyle="1" w:styleId="TekstpodstawowywcityZnak">
    <w:name w:val="Tekst podstawowy wcięty Znak"/>
    <w:basedOn w:val="Domylnaczcionkaakapitu"/>
    <w:link w:val="Tekstpodstawowywcity"/>
    <w:uiPriority w:val="99"/>
    <w:rsid w:val="006E3463"/>
    <w:rPr>
      <w:sz w:val="24"/>
    </w:rPr>
  </w:style>
  <w:style w:type="character" w:customStyle="1" w:styleId="TekstdymkaZnak">
    <w:name w:val="Tekst dymka Znak"/>
    <w:basedOn w:val="Domylnaczcionkaakapitu"/>
    <w:link w:val="Tekstdymka"/>
    <w:uiPriority w:val="99"/>
    <w:semiHidden/>
    <w:rsid w:val="006E3463"/>
    <w:rPr>
      <w:rFonts w:ascii="Tahoma" w:hAnsi="Tahoma" w:cs="Tahoma"/>
      <w:sz w:val="16"/>
      <w:szCs w:val="16"/>
    </w:rPr>
  </w:style>
  <w:style w:type="character" w:customStyle="1" w:styleId="NagwekZnak">
    <w:name w:val="Nagłówek Znak"/>
    <w:basedOn w:val="Domylnaczcionkaakapitu"/>
    <w:link w:val="Nagwek"/>
    <w:uiPriority w:val="99"/>
    <w:rsid w:val="006E3463"/>
    <w:rPr>
      <w:sz w:val="16"/>
    </w:rPr>
  </w:style>
  <w:style w:type="character" w:customStyle="1" w:styleId="StopkaZnak">
    <w:name w:val="Stopka Znak"/>
    <w:basedOn w:val="Domylnaczcionkaakapitu"/>
    <w:link w:val="Stopka"/>
    <w:uiPriority w:val="99"/>
    <w:rsid w:val="006E3463"/>
  </w:style>
  <w:style w:type="paragraph" w:styleId="Bezodstpw">
    <w:name w:val="No Spacing"/>
    <w:link w:val="BezodstpwZnak"/>
    <w:uiPriority w:val="1"/>
    <w:qFormat/>
    <w:rsid w:val="006E3463"/>
    <w:rPr>
      <w:sz w:val="24"/>
      <w:szCs w:val="24"/>
    </w:rPr>
  </w:style>
  <w:style w:type="character" w:customStyle="1" w:styleId="TekstpodstawowyZnak">
    <w:name w:val="Tekst podstawowy Znak"/>
    <w:basedOn w:val="Domylnaczcionkaakapitu"/>
    <w:link w:val="Tekstpodstawowy"/>
    <w:uiPriority w:val="99"/>
    <w:rsid w:val="006E3463"/>
  </w:style>
  <w:style w:type="character" w:customStyle="1" w:styleId="art1">
    <w:name w:val="art1"/>
    <w:basedOn w:val="Domylnaczcionkaakapitu"/>
    <w:rsid w:val="006E3463"/>
    <w:rPr>
      <w:rFonts w:ascii="Verdana" w:hAnsi="Verdana" w:hint="default"/>
      <w:color w:val="000000"/>
      <w:sz w:val="20"/>
      <w:szCs w:val="20"/>
    </w:rPr>
  </w:style>
  <w:style w:type="paragraph" w:styleId="Spistreci8">
    <w:name w:val="toc 8"/>
    <w:basedOn w:val="Normalny"/>
    <w:next w:val="Normalny"/>
    <w:autoRedefine/>
    <w:semiHidden/>
    <w:rsid w:val="006E3463"/>
    <w:pPr>
      <w:tabs>
        <w:tab w:val="clear" w:pos="3686"/>
        <w:tab w:val="clear" w:pos="7371"/>
      </w:tabs>
      <w:ind w:left="1680" w:firstLine="0"/>
      <w:jc w:val="left"/>
    </w:pPr>
    <w:rPr>
      <w:sz w:val="24"/>
      <w:szCs w:val="24"/>
    </w:rPr>
  </w:style>
  <w:style w:type="paragraph" w:customStyle="1" w:styleId="Default">
    <w:name w:val="Default"/>
    <w:rsid w:val="006E346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Nagwek1Znak">
    <w:name w:val="Nagłówek 1 Znak"/>
    <w:basedOn w:val="Domylnaczcionkaakapitu"/>
    <w:link w:val="Nagwek1"/>
    <w:rsid w:val="006E3463"/>
    <w:rPr>
      <w:b/>
      <w:caps/>
      <w:sz w:val="24"/>
      <w:szCs w:val="32"/>
    </w:rPr>
  </w:style>
  <w:style w:type="paragraph" w:customStyle="1" w:styleId="Spistreci">
    <w:name w:val="Spis treści"/>
    <w:basedOn w:val="Nagwek1"/>
    <w:link w:val="SpistreciZnak"/>
    <w:qFormat/>
    <w:rsid w:val="006E3463"/>
    <w:pPr>
      <w:keepLines/>
      <w:tabs>
        <w:tab w:val="clear" w:pos="3686"/>
        <w:tab w:val="clear" w:pos="7371"/>
      </w:tabs>
      <w:spacing w:before="480" w:after="0" w:line="480" w:lineRule="auto"/>
      <w:ind w:firstLine="0"/>
      <w:jc w:val="both"/>
    </w:pPr>
    <w:rPr>
      <w:rFonts w:eastAsiaTheme="majorEastAsia"/>
      <w:bCs/>
      <w:caps w:val="0"/>
      <w:color w:val="000000" w:themeColor="text1"/>
      <w:sz w:val="28"/>
      <w:szCs w:val="28"/>
    </w:rPr>
  </w:style>
  <w:style w:type="paragraph" w:customStyle="1" w:styleId="Spispodrozd">
    <w:name w:val="Spis podrozd"/>
    <w:basedOn w:val="Spistreci"/>
    <w:link w:val="SpispodrozdZnak"/>
    <w:qFormat/>
    <w:rsid w:val="006E3463"/>
    <w:rPr>
      <w:sz w:val="24"/>
    </w:rPr>
  </w:style>
  <w:style w:type="character" w:customStyle="1" w:styleId="SpistreciZnak">
    <w:name w:val="Spis treści Znak"/>
    <w:basedOn w:val="Nagwek1Znak"/>
    <w:link w:val="Spistreci"/>
    <w:rsid w:val="006E3463"/>
    <w:rPr>
      <w:rFonts w:eastAsiaTheme="majorEastAsia"/>
      <w:b/>
      <w:bCs/>
      <w:caps/>
      <w:color w:val="000000" w:themeColor="text1"/>
      <w:sz w:val="28"/>
      <w:szCs w:val="28"/>
    </w:rPr>
  </w:style>
  <w:style w:type="paragraph" w:styleId="Nagwekspisutreci">
    <w:name w:val="TOC Heading"/>
    <w:basedOn w:val="Nagwek1"/>
    <w:next w:val="Normalny"/>
    <w:uiPriority w:val="39"/>
    <w:semiHidden/>
    <w:unhideWhenUsed/>
    <w:qFormat/>
    <w:rsid w:val="006E3463"/>
    <w:pPr>
      <w:keepLines/>
      <w:tabs>
        <w:tab w:val="clear" w:pos="3686"/>
        <w:tab w:val="clear" w:pos="7371"/>
      </w:tabs>
      <w:spacing w:before="480" w:after="0" w:line="276" w:lineRule="auto"/>
      <w:ind w:firstLine="0"/>
      <w:jc w:val="left"/>
      <w:outlineLvl w:val="9"/>
    </w:pPr>
    <w:rPr>
      <w:rFonts w:asciiTheme="majorHAnsi" w:eastAsiaTheme="majorEastAsia" w:hAnsiTheme="majorHAnsi" w:cstheme="majorBidi"/>
      <w:bCs/>
      <w:caps w:val="0"/>
      <w:color w:val="365F91" w:themeColor="accent1" w:themeShade="BF"/>
      <w:sz w:val="28"/>
      <w:szCs w:val="28"/>
      <w:lang w:eastAsia="en-US"/>
    </w:rPr>
  </w:style>
  <w:style w:type="character" w:customStyle="1" w:styleId="SpispodrozdZnak">
    <w:name w:val="Spis podrozd Znak"/>
    <w:basedOn w:val="SpistreciZnak"/>
    <w:link w:val="Spispodrozd"/>
    <w:rsid w:val="006E3463"/>
    <w:rPr>
      <w:rFonts w:eastAsiaTheme="majorEastAsia"/>
      <w:b/>
      <w:bCs/>
      <w:caps/>
      <w:color w:val="000000" w:themeColor="text1"/>
      <w:sz w:val="24"/>
      <w:szCs w:val="28"/>
    </w:rPr>
  </w:style>
  <w:style w:type="character" w:styleId="Tekstzastpczy">
    <w:name w:val="Placeholder Text"/>
    <w:basedOn w:val="Domylnaczcionkaakapitu"/>
    <w:uiPriority w:val="99"/>
    <w:semiHidden/>
    <w:rsid w:val="006E3463"/>
    <w:rPr>
      <w:color w:val="808080"/>
    </w:rPr>
  </w:style>
  <w:style w:type="character" w:customStyle="1" w:styleId="BezodstpwZnak">
    <w:name w:val="Bez odstępów Znak"/>
    <w:basedOn w:val="Domylnaczcionkaakapitu"/>
    <w:link w:val="Bezodstpw"/>
    <w:uiPriority w:val="1"/>
    <w:rsid w:val="006E3463"/>
    <w:rPr>
      <w:sz w:val="24"/>
      <w:szCs w:val="24"/>
    </w:rPr>
  </w:style>
  <w:style w:type="character" w:customStyle="1" w:styleId="WW8Num15z0">
    <w:name w:val="WW8Num15z0"/>
    <w:rsid w:val="006E3463"/>
    <w:rPr>
      <w:rFonts w:ascii="Symbol" w:eastAsia="Times New Roman" w:hAnsi="Symbol" w:cs="Times New Roman"/>
    </w:rPr>
  </w:style>
  <w:style w:type="paragraph" w:customStyle="1" w:styleId="NormalnyzwciciemTNR12">
    <w:name w:val="Normalny z wcięciem TNR 12"/>
    <w:basedOn w:val="Normalny"/>
    <w:next w:val="Normalny"/>
    <w:link w:val="NormalnyzwciciemTNR12Znak"/>
    <w:rsid w:val="00CC14F3"/>
    <w:pPr>
      <w:widowControl w:val="0"/>
      <w:tabs>
        <w:tab w:val="clear" w:pos="3686"/>
        <w:tab w:val="clear" w:pos="7371"/>
      </w:tabs>
      <w:suppressAutoHyphens/>
      <w:ind w:firstLine="426"/>
    </w:pPr>
    <w:rPr>
      <w:rFonts w:eastAsia="Lucida Sans Unicode"/>
      <w:kern w:val="1"/>
      <w:sz w:val="24"/>
      <w:szCs w:val="24"/>
    </w:rPr>
  </w:style>
  <w:style w:type="character" w:customStyle="1" w:styleId="NormalnyzwciciemTNR12Znak">
    <w:name w:val="Normalny z wcięciem TNR 12 Znak"/>
    <w:link w:val="NormalnyzwciciemTNR12"/>
    <w:rsid w:val="00CC14F3"/>
    <w:rPr>
      <w:rFonts w:eastAsia="Lucida Sans Unicode"/>
      <w:kern w:val="1"/>
      <w:sz w:val="24"/>
      <w:szCs w:val="24"/>
    </w:rPr>
  </w:style>
  <w:style w:type="character" w:customStyle="1" w:styleId="apple-converted-space">
    <w:name w:val="apple-converted-space"/>
    <w:basedOn w:val="Domylnaczcionkaakapitu"/>
    <w:rsid w:val="00272492"/>
  </w:style>
  <w:style w:type="paragraph" w:customStyle="1" w:styleId="Zawartotabeli">
    <w:name w:val="Zawartość tabeli"/>
    <w:basedOn w:val="Normalny"/>
    <w:rsid w:val="00E66A32"/>
    <w:pPr>
      <w:suppressLineNumbers/>
      <w:tabs>
        <w:tab w:val="clear" w:pos="3686"/>
        <w:tab w:val="clear" w:pos="7371"/>
      </w:tabs>
      <w:suppressAutoHyphens/>
      <w:ind w:firstLine="0"/>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704">
      <w:bodyDiv w:val="1"/>
      <w:marLeft w:val="0"/>
      <w:marRight w:val="0"/>
      <w:marTop w:val="0"/>
      <w:marBottom w:val="0"/>
      <w:divBdr>
        <w:top w:val="none" w:sz="0" w:space="0" w:color="auto"/>
        <w:left w:val="none" w:sz="0" w:space="0" w:color="auto"/>
        <w:bottom w:val="none" w:sz="0" w:space="0" w:color="auto"/>
        <w:right w:val="none" w:sz="0" w:space="0" w:color="auto"/>
      </w:divBdr>
    </w:div>
    <w:div w:id="696270879">
      <w:bodyDiv w:val="1"/>
      <w:marLeft w:val="0"/>
      <w:marRight w:val="0"/>
      <w:marTop w:val="0"/>
      <w:marBottom w:val="0"/>
      <w:divBdr>
        <w:top w:val="none" w:sz="0" w:space="0" w:color="auto"/>
        <w:left w:val="none" w:sz="0" w:space="0" w:color="auto"/>
        <w:bottom w:val="none" w:sz="0" w:space="0" w:color="auto"/>
        <w:right w:val="none" w:sz="0" w:space="0" w:color="auto"/>
      </w:divBdr>
    </w:div>
    <w:div w:id="1121916426">
      <w:bodyDiv w:val="1"/>
      <w:marLeft w:val="0"/>
      <w:marRight w:val="0"/>
      <w:marTop w:val="0"/>
      <w:marBottom w:val="0"/>
      <w:divBdr>
        <w:top w:val="none" w:sz="0" w:space="0" w:color="auto"/>
        <w:left w:val="none" w:sz="0" w:space="0" w:color="auto"/>
        <w:bottom w:val="none" w:sz="0" w:space="0" w:color="auto"/>
        <w:right w:val="none" w:sz="0" w:space="0" w:color="auto"/>
      </w:divBdr>
    </w:div>
    <w:div w:id="1196892586">
      <w:bodyDiv w:val="1"/>
      <w:marLeft w:val="0"/>
      <w:marRight w:val="0"/>
      <w:marTop w:val="0"/>
      <w:marBottom w:val="0"/>
      <w:divBdr>
        <w:top w:val="none" w:sz="0" w:space="0" w:color="auto"/>
        <w:left w:val="none" w:sz="0" w:space="0" w:color="auto"/>
        <w:bottom w:val="none" w:sz="0" w:space="0" w:color="auto"/>
        <w:right w:val="none" w:sz="0" w:space="0" w:color="auto"/>
      </w:divBdr>
    </w:div>
    <w:div w:id="1620379335">
      <w:bodyDiv w:val="1"/>
      <w:marLeft w:val="0"/>
      <w:marRight w:val="0"/>
      <w:marTop w:val="0"/>
      <w:marBottom w:val="0"/>
      <w:divBdr>
        <w:top w:val="none" w:sz="0" w:space="0" w:color="auto"/>
        <w:left w:val="none" w:sz="0" w:space="0" w:color="auto"/>
        <w:bottom w:val="none" w:sz="0" w:space="0" w:color="auto"/>
        <w:right w:val="none" w:sz="0" w:space="0" w:color="auto"/>
      </w:divBdr>
    </w:div>
    <w:div w:id="1725788626">
      <w:bodyDiv w:val="1"/>
      <w:marLeft w:val="0"/>
      <w:marRight w:val="0"/>
      <w:marTop w:val="0"/>
      <w:marBottom w:val="0"/>
      <w:divBdr>
        <w:top w:val="none" w:sz="0" w:space="0" w:color="auto"/>
        <w:left w:val="none" w:sz="0" w:space="0" w:color="auto"/>
        <w:bottom w:val="none" w:sz="0" w:space="0" w:color="auto"/>
        <w:right w:val="none" w:sz="0" w:space="0" w:color="auto"/>
      </w:divBdr>
    </w:div>
    <w:div w:id="1726565883">
      <w:bodyDiv w:val="1"/>
      <w:marLeft w:val="0"/>
      <w:marRight w:val="0"/>
      <w:marTop w:val="0"/>
      <w:marBottom w:val="0"/>
      <w:divBdr>
        <w:top w:val="none" w:sz="0" w:space="0" w:color="auto"/>
        <w:left w:val="none" w:sz="0" w:space="0" w:color="auto"/>
        <w:bottom w:val="none" w:sz="0" w:space="0" w:color="auto"/>
        <w:right w:val="none" w:sz="0" w:space="0" w:color="auto"/>
      </w:divBdr>
    </w:div>
    <w:div w:id="1805081279">
      <w:bodyDiv w:val="1"/>
      <w:marLeft w:val="0"/>
      <w:marRight w:val="0"/>
      <w:marTop w:val="0"/>
      <w:marBottom w:val="0"/>
      <w:divBdr>
        <w:top w:val="none" w:sz="0" w:space="0" w:color="auto"/>
        <w:left w:val="none" w:sz="0" w:space="0" w:color="auto"/>
        <w:bottom w:val="none" w:sz="0" w:space="0" w:color="auto"/>
        <w:right w:val="none" w:sz="0" w:space="0" w:color="auto"/>
      </w:divBdr>
    </w:div>
    <w:div w:id="1807627696">
      <w:bodyDiv w:val="1"/>
      <w:marLeft w:val="0"/>
      <w:marRight w:val="0"/>
      <w:marTop w:val="0"/>
      <w:marBottom w:val="0"/>
      <w:divBdr>
        <w:top w:val="none" w:sz="0" w:space="0" w:color="auto"/>
        <w:left w:val="none" w:sz="0" w:space="0" w:color="auto"/>
        <w:bottom w:val="none" w:sz="0" w:space="0" w:color="auto"/>
        <w:right w:val="none" w:sz="0" w:space="0" w:color="auto"/>
      </w:divBdr>
    </w:div>
    <w:div w:id="2045710798">
      <w:bodyDiv w:val="1"/>
      <w:marLeft w:val="0"/>
      <w:marRight w:val="0"/>
      <w:marTop w:val="0"/>
      <w:marBottom w:val="0"/>
      <w:divBdr>
        <w:top w:val="none" w:sz="0" w:space="0" w:color="auto"/>
        <w:left w:val="none" w:sz="0" w:space="0" w:color="auto"/>
        <w:bottom w:val="none" w:sz="0" w:space="0" w:color="auto"/>
        <w:right w:val="none" w:sz="0" w:space="0" w:color="auto"/>
      </w:divBdr>
    </w:div>
    <w:div w:id="20799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gkpge.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mgw.p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yadda.icm.edu.pl/baztech/contributor/bb0a2b8b51fc17fbc57a31b1bb1b68cf" TargetMode="External"/><Relationship Id="rId25" Type="http://schemas.openxmlformats.org/officeDocument/2006/relationships/hyperlink" Target="http://www.konfederacjalewiatan.pl" TargetMode="External"/><Relationship Id="rId2" Type="http://schemas.openxmlformats.org/officeDocument/2006/relationships/numbering" Target="numbering.xml"/><Relationship Id="rId16" Type="http://schemas.openxmlformats.org/officeDocument/2006/relationships/hyperlink" Target="http://yadda.icm.edu.pl/baztech/contributor/565487988b2a907a000252aed76a3534" TargetMode="External"/><Relationship Id="rId20" Type="http://schemas.openxmlformats.org/officeDocument/2006/relationships/hyperlink" Target="http://www.gazniekonwencjonalny.wordpress.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rimr.gov.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se.pl" TargetMode="External"/><Relationship Id="rId23" Type="http://schemas.openxmlformats.org/officeDocument/2006/relationships/hyperlink" Target="http://www.sejm.gov.p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pgi.gov.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energetykon.p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5D24-337C-4BF9-8E0E-76719AE7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4261</Words>
  <Characters>25567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Szablon artykułu</vt:lpstr>
    </vt:vector>
  </TitlesOfParts>
  <Company>Microsoft</Company>
  <LinksUpToDate>false</LinksUpToDate>
  <CharactersWithSpaces>29769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artykułu</dc:title>
  <dc:creator>Andrzej Drop</dc:creator>
  <cp:lastModifiedBy>Klient</cp:lastModifiedBy>
  <cp:revision>2</cp:revision>
  <cp:lastPrinted>2015-06-17T09:54:00Z</cp:lastPrinted>
  <dcterms:created xsi:type="dcterms:W3CDTF">2015-09-04T12:45:00Z</dcterms:created>
  <dcterms:modified xsi:type="dcterms:W3CDTF">2015-09-04T12:45:00Z</dcterms:modified>
</cp:coreProperties>
</file>